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Arial"/>
          <w:b/>
          <w:sz w:val="72"/>
        </w:rPr>
      </w:pPr>
    </w:p>
    <w:p>
      <w:pPr>
        <w:jc w:val="center"/>
        <w:outlineLvl w:val="0"/>
        <w:rPr>
          <w:rFonts w:hint="eastAsia" w:ascii="宋体" w:hAnsi="宋体" w:cs="Arial"/>
          <w:spacing w:val="80"/>
          <w:sz w:val="52"/>
          <w:szCs w:val="52"/>
        </w:rPr>
      </w:pPr>
      <w:r>
        <w:rPr>
          <w:rFonts w:hint="eastAsia" w:ascii="宋体" w:hAnsi="宋体" w:cs="Arial"/>
          <w:color w:val="auto"/>
          <w:spacing w:val="80"/>
          <w:sz w:val="52"/>
          <w:szCs w:val="52"/>
          <w:lang w:val="en-US" w:eastAsia="zh-CN"/>
        </w:rPr>
        <w:t>《铜为鉴 以照⾏：⿊⻰江省博物馆藏宋⾦铜镜展》展览服务</w:t>
      </w:r>
      <w:r>
        <w:rPr>
          <w:rFonts w:hint="eastAsia" w:ascii="宋体" w:hAnsi="宋体" w:cs="Arial"/>
          <w:spacing w:val="80"/>
          <w:sz w:val="52"/>
          <w:szCs w:val="52"/>
        </w:rPr>
        <w:t>询</w:t>
      </w:r>
      <w:r>
        <w:rPr>
          <w:rFonts w:hint="eastAsia" w:ascii="宋体" w:hAnsi="宋体" w:cs="Arial"/>
          <w:spacing w:val="80"/>
          <w:sz w:val="52"/>
          <w:szCs w:val="52"/>
          <w:lang w:eastAsia="zh-CN"/>
        </w:rPr>
        <w:t>比</w:t>
      </w:r>
      <w:r>
        <w:rPr>
          <w:rFonts w:hint="eastAsia" w:ascii="宋体" w:hAnsi="宋体" w:cs="Arial"/>
          <w:spacing w:val="80"/>
          <w:sz w:val="52"/>
          <w:szCs w:val="52"/>
        </w:rPr>
        <w:t>文件</w:t>
      </w:r>
    </w:p>
    <w:p>
      <w:pPr>
        <w:spacing w:line="700" w:lineRule="exact"/>
        <w:jc w:val="center"/>
        <w:rPr>
          <w:rFonts w:hint="eastAsia" w:ascii="宋体" w:hAnsi="宋体" w:cs="Arial"/>
          <w:sz w:val="52"/>
          <w:szCs w:val="52"/>
        </w:rPr>
      </w:pPr>
    </w:p>
    <w:p>
      <w:pPr>
        <w:tabs>
          <w:tab w:val="left" w:pos="2761"/>
          <w:tab w:val="left" w:pos="7352"/>
        </w:tabs>
        <w:spacing w:line="700" w:lineRule="exact"/>
        <w:jc w:val="left"/>
        <w:rPr>
          <w:rFonts w:hint="eastAsia" w:ascii="宋体" w:hAnsi="宋体" w:cs="Arial" w:eastAsiaTheme="minorEastAsia"/>
          <w:sz w:val="32"/>
          <w:lang w:eastAsia="zh-CN"/>
        </w:rPr>
      </w:pPr>
      <w:r>
        <w:rPr>
          <w:rFonts w:hint="eastAsia" w:ascii="宋体" w:hAnsi="宋体" w:cs="Arial"/>
          <w:sz w:val="32"/>
          <w:lang w:eastAsia="zh-CN"/>
        </w:rPr>
        <w:tab/>
      </w:r>
      <w:r>
        <w:rPr>
          <w:rFonts w:hint="eastAsia" w:ascii="宋体" w:hAnsi="宋体" w:cs="Arial"/>
          <w:sz w:val="32"/>
          <w:lang w:eastAsia="zh-CN"/>
        </w:rPr>
        <w:tab/>
      </w:r>
    </w:p>
    <w:p>
      <w:pPr>
        <w:spacing w:line="700" w:lineRule="exact"/>
        <w:jc w:val="center"/>
        <w:rPr>
          <w:rFonts w:hint="eastAsia" w:ascii="宋体" w:hAnsi="宋体" w:cs="Arial"/>
          <w:sz w:val="32"/>
        </w:rPr>
      </w:pPr>
    </w:p>
    <w:p>
      <w:pPr>
        <w:spacing w:line="700" w:lineRule="exact"/>
        <w:jc w:val="center"/>
        <w:rPr>
          <w:rFonts w:hint="eastAsia" w:ascii="宋体" w:hAnsi="宋体" w:cs="Arial"/>
          <w:sz w:val="32"/>
        </w:rPr>
      </w:pPr>
    </w:p>
    <w:p>
      <w:pPr>
        <w:spacing w:line="700" w:lineRule="exact"/>
        <w:ind w:firstLine="1916" w:firstLineChars="599"/>
        <w:rPr>
          <w:rFonts w:hint="eastAsia" w:ascii="宋体" w:hAnsi="宋体" w:cs="Arial"/>
          <w:color w:val="auto"/>
          <w:sz w:val="32"/>
        </w:rPr>
      </w:pPr>
      <w:r>
        <w:rPr>
          <w:rFonts w:hint="eastAsia" w:ascii="宋体" w:hAnsi="宋体" w:cs="Arial"/>
          <w:color w:val="auto"/>
          <w:sz w:val="32"/>
        </w:rPr>
        <w:t>项目编号：内26046</w:t>
      </w:r>
    </w:p>
    <w:p>
      <w:pPr>
        <w:spacing w:line="700" w:lineRule="exact"/>
        <w:ind w:left="3676" w:leftChars="684" w:hanging="2240" w:hangingChars="700"/>
        <w:rPr>
          <w:rFonts w:hint="eastAsia" w:ascii="宋体" w:hAnsi="宋体" w:cs="Arial"/>
          <w:color w:val="auto"/>
          <w:sz w:val="32"/>
        </w:rPr>
      </w:pPr>
      <w:r>
        <w:rPr>
          <w:rFonts w:hint="eastAsia" w:ascii="宋体" w:hAnsi="宋体" w:cs="Arial"/>
          <w:sz w:val="32"/>
        </w:rPr>
        <w:t xml:space="preserve">   项目名称：</w:t>
      </w:r>
      <w:r>
        <w:rPr>
          <w:rFonts w:hint="eastAsia" w:ascii="宋体" w:hAnsi="宋体" w:cs="Arial"/>
          <w:color w:val="auto"/>
          <w:sz w:val="32"/>
          <w:lang w:val="en-US" w:eastAsia="zh-CN"/>
        </w:rPr>
        <w:t>《铜为鉴 以照⾏：⿊⻰江省博物馆藏宋⾦铜镜展》展览服务</w:t>
      </w:r>
      <w:r>
        <w:rPr>
          <w:rFonts w:hint="eastAsia" w:ascii="宋体" w:hAnsi="宋体" w:cs="Arial"/>
          <w:color w:val="auto"/>
          <w:sz w:val="32"/>
        </w:rPr>
        <w:t xml:space="preserve">  </w:t>
      </w:r>
    </w:p>
    <w:p>
      <w:pPr>
        <w:spacing w:line="700" w:lineRule="exact"/>
        <w:ind w:left="2716" w:leftChars="684" w:hanging="1280" w:hangingChars="400"/>
        <w:rPr>
          <w:rFonts w:hint="eastAsia" w:ascii="宋体" w:hAnsi="宋体" w:cs="Arial"/>
          <w:sz w:val="32"/>
        </w:rPr>
      </w:pPr>
      <w:r>
        <w:rPr>
          <w:rFonts w:hint="eastAsia" w:ascii="宋体" w:hAnsi="宋体" w:cs="Arial"/>
          <w:sz w:val="32"/>
          <w:lang w:val="en-US" w:eastAsia="zh-CN"/>
        </w:rPr>
        <w:t xml:space="preserve">   </w:t>
      </w:r>
      <w:r>
        <w:rPr>
          <w:rFonts w:hint="eastAsia" w:ascii="宋体" w:hAnsi="宋体" w:cs="Arial"/>
          <w:sz w:val="32"/>
        </w:rPr>
        <w:t>采购</w:t>
      </w:r>
      <w:r>
        <w:rPr>
          <w:rFonts w:hint="eastAsia" w:ascii="宋体" w:hAnsi="宋体" w:cs="Arial"/>
          <w:sz w:val="32"/>
          <w:lang w:eastAsia="zh-CN"/>
        </w:rPr>
        <w:t>单位</w:t>
      </w:r>
      <w:r>
        <w:rPr>
          <w:rFonts w:hint="eastAsia" w:ascii="宋体" w:hAnsi="宋体" w:cs="Arial"/>
          <w:sz w:val="32"/>
        </w:rPr>
        <w:t>：重庆中国三峡博物馆</w:t>
      </w:r>
    </w:p>
    <w:p>
      <w:pPr>
        <w:spacing w:line="700" w:lineRule="exact"/>
        <w:jc w:val="center"/>
        <w:rPr>
          <w:rFonts w:hint="eastAsia" w:ascii="宋体" w:hAnsi="宋体" w:cs="Arial"/>
          <w:sz w:val="32"/>
        </w:rPr>
      </w:pPr>
    </w:p>
    <w:p>
      <w:pPr>
        <w:spacing w:line="700" w:lineRule="exact"/>
        <w:jc w:val="both"/>
        <w:rPr>
          <w:rFonts w:hint="eastAsia" w:ascii="宋体" w:hAnsi="宋体" w:cs="Arial"/>
          <w:sz w:val="32"/>
        </w:rPr>
      </w:pPr>
    </w:p>
    <w:p>
      <w:pPr>
        <w:spacing w:line="700" w:lineRule="exact"/>
        <w:jc w:val="center"/>
        <w:rPr>
          <w:rFonts w:hint="eastAsia" w:ascii="宋体" w:hAnsi="宋体" w:cs="Arial"/>
          <w:sz w:val="32"/>
        </w:rPr>
      </w:pPr>
    </w:p>
    <w:p>
      <w:pPr>
        <w:spacing w:line="700" w:lineRule="exact"/>
        <w:jc w:val="both"/>
        <w:rPr>
          <w:rFonts w:hint="eastAsia" w:ascii="宋体" w:hAnsi="宋体" w:cs="Arial"/>
          <w:sz w:val="32"/>
        </w:rPr>
      </w:pPr>
    </w:p>
    <w:p>
      <w:pPr>
        <w:spacing w:line="700" w:lineRule="exact"/>
        <w:jc w:val="both"/>
        <w:rPr>
          <w:rFonts w:hint="eastAsia" w:ascii="宋体" w:hAnsi="宋体" w:cs="Arial"/>
          <w:sz w:val="32"/>
        </w:rPr>
      </w:pPr>
    </w:p>
    <w:p>
      <w:pPr>
        <w:spacing w:line="700" w:lineRule="exact"/>
        <w:jc w:val="center"/>
        <w:rPr>
          <w:rFonts w:hint="eastAsia" w:ascii="宋体" w:hAnsi="宋体" w:cs="Arial"/>
          <w:sz w:val="32"/>
        </w:rPr>
      </w:pPr>
      <w:r>
        <w:rPr>
          <w:rFonts w:hint="eastAsia" w:ascii="宋体" w:hAnsi="宋体" w:cs="Arial"/>
          <w:sz w:val="32"/>
        </w:rPr>
        <w:t>重庆中国三峡博物馆制</w:t>
      </w:r>
    </w:p>
    <w:p>
      <w:pPr>
        <w:spacing w:line="700" w:lineRule="exact"/>
        <w:jc w:val="center"/>
        <w:outlineLvl w:val="0"/>
        <w:rPr>
          <w:rStyle w:val="10"/>
          <w:rFonts w:hint="eastAsia" w:ascii="Arial" w:hAnsi="Arial" w:eastAsia="黑体" w:cstheme="minorBidi"/>
          <w:b/>
          <w:color w:val="auto"/>
          <w:kern w:val="2"/>
          <w:sz w:val="32"/>
          <w:szCs w:val="22"/>
          <w:lang w:val="en-US" w:eastAsia="zh-CN" w:bidi="ar-SA"/>
        </w:rPr>
      </w:pPr>
      <w:r>
        <w:rPr>
          <w:rFonts w:hint="eastAsia" w:ascii="宋体" w:hAnsi="宋体" w:cs="Arial"/>
          <w:color w:val="auto"/>
          <w:sz w:val="32"/>
          <w:lang w:val="en-US" w:eastAsia="zh-CN"/>
        </w:rPr>
        <w:t xml:space="preserve"> 2026</w:t>
      </w:r>
      <w:r>
        <w:rPr>
          <w:rFonts w:hint="eastAsia" w:ascii="宋体" w:hAnsi="宋体" w:cs="Arial"/>
          <w:color w:val="auto"/>
          <w:sz w:val="32"/>
        </w:rPr>
        <w:t>年</w:t>
      </w:r>
      <w:r>
        <w:rPr>
          <w:rFonts w:hint="eastAsia" w:ascii="宋体" w:hAnsi="宋体" w:cs="Arial"/>
          <w:color w:val="auto"/>
          <w:sz w:val="32"/>
          <w:lang w:val="en-US" w:eastAsia="zh-CN"/>
        </w:rPr>
        <w:t>6</w:t>
      </w:r>
      <w:r>
        <w:rPr>
          <w:rFonts w:hint="eastAsia" w:ascii="宋体" w:hAnsi="宋体" w:cs="Arial"/>
          <w:color w:val="auto"/>
          <w:sz w:val="32"/>
        </w:rPr>
        <w:t>月</w:t>
      </w:r>
      <w:bookmarkStart w:id="0" w:name="_Toc11641050"/>
      <w:bookmarkStart w:id="1" w:name="_Toc25725118"/>
      <w:bookmarkStart w:id="2" w:name="_Toc372538149"/>
    </w:p>
    <w:p>
      <w:pPr>
        <w:spacing w:line="700" w:lineRule="exact"/>
        <w:jc w:val="center"/>
        <w:outlineLvl w:val="0"/>
        <w:rPr>
          <w:rStyle w:val="10"/>
          <w:rFonts w:hint="eastAsia" w:ascii="Arial" w:hAnsi="Arial" w:eastAsia="黑体" w:cstheme="minorBidi"/>
          <w:b/>
          <w:kern w:val="2"/>
          <w:sz w:val="32"/>
          <w:szCs w:val="22"/>
          <w:lang w:val="en-US" w:eastAsia="zh-CN" w:bidi="ar-SA"/>
        </w:rPr>
      </w:pPr>
      <w:r>
        <w:rPr>
          <w:rStyle w:val="10"/>
          <w:rFonts w:hint="eastAsia" w:ascii="Arial" w:hAnsi="Arial" w:eastAsia="黑体" w:cstheme="minorBidi"/>
          <w:b/>
          <w:kern w:val="2"/>
          <w:sz w:val="32"/>
          <w:szCs w:val="22"/>
          <w:lang w:val="en-US" w:eastAsia="zh-CN" w:bidi="ar-SA"/>
        </w:rPr>
        <w:t xml:space="preserve">第一篇  </w:t>
      </w:r>
      <w:bookmarkEnd w:id="0"/>
      <w:r>
        <w:rPr>
          <w:rStyle w:val="10"/>
          <w:rFonts w:hint="eastAsia" w:ascii="Arial" w:hAnsi="Arial" w:eastAsia="黑体" w:cstheme="minorBidi"/>
          <w:b/>
          <w:kern w:val="2"/>
          <w:sz w:val="32"/>
          <w:szCs w:val="22"/>
          <w:lang w:val="en-US" w:eastAsia="zh-CN" w:bidi="ar-SA"/>
        </w:rPr>
        <w:t>邀请书</w:t>
      </w:r>
      <w:bookmarkEnd w:id="1"/>
      <w:bookmarkEnd w:id="2"/>
    </w:p>
    <w:p>
      <w:pPr>
        <w:spacing w:line="312" w:lineRule="auto"/>
        <w:ind w:firstLine="480" w:firstLineChars="200"/>
        <w:rPr>
          <w:rFonts w:hint="eastAsia" w:ascii="宋体" w:hAnsi="宋体" w:cs="Arial"/>
          <w:sz w:val="24"/>
          <w:szCs w:val="24"/>
        </w:rPr>
      </w:pPr>
    </w:p>
    <w:p>
      <w:pPr>
        <w:spacing w:line="312" w:lineRule="auto"/>
        <w:ind w:firstLine="480" w:firstLineChars="200"/>
        <w:rPr>
          <w:rFonts w:hint="eastAsia" w:ascii="宋体" w:hAnsi="宋体" w:cs="Arial"/>
          <w:sz w:val="24"/>
          <w:szCs w:val="24"/>
        </w:rPr>
      </w:pPr>
    </w:p>
    <w:p>
      <w:pPr>
        <w:keepNext w:val="0"/>
        <w:keepLines w:val="0"/>
        <w:pageBreakBefore w:val="0"/>
        <w:widowControl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我单位现就</w:t>
      </w:r>
      <w:r>
        <w:rPr>
          <w:rFonts w:hint="eastAsia" w:asciiTheme="minorEastAsia" w:hAnsiTheme="minorEastAsia" w:cstheme="minorEastAsia"/>
          <w:color w:val="auto"/>
          <w:sz w:val="24"/>
          <w:szCs w:val="24"/>
          <w:u w:val="single"/>
          <w:lang w:val="en-US" w:eastAsia="zh-CN"/>
        </w:rPr>
        <w:t>《铜为鉴 以照⾏：⿊⻰江省博物馆藏宋⾦铜镜展》展览服务</w:t>
      </w:r>
      <w:r>
        <w:rPr>
          <w:rFonts w:hint="eastAsia" w:asciiTheme="minorEastAsia" w:hAnsiTheme="minorEastAsia" w:eastAsiaTheme="minorEastAsia" w:cstheme="minorEastAsia"/>
          <w:sz w:val="24"/>
          <w:szCs w:val="24"/>
        </w:rPr>
        <w:t>项目进行询</w:t>
      </w:r>
      <w:r>
        <w:rPr>
          <w:rFonts w:hint="eastAsia" w:asciiTheme="minorEastAsia" w:hAnsiTheme="minorEastAsia" w:eastAsiaTheme="minorEastAsia" w:cstheme="minorEastAsia"/>
          <w:sz w:val="24"/>
          <w:szCs w:val="24"/>
          <w:lang w:eastAsia="zh-CN"/>
        </w:rPr>
        <w:t>比</w:t>
      </w:r>
      <w:r>
        <w:rPr>
          <w:rFonts w:hint="eastAsia" w:asciiTheme="minorEastAsia" w:hAnsiTheme="minorEastAsia" w:eastAsiaTheme="minorEastAsia" w:cstheme="minorEastAsia"/>
          <w:sz w:val="24"/>
          <w:szCs w:val="24"/>
        </w:rPr>
        <w:t>采购，凡有意参加询比的供应商，请于公告发布之日起至报名截止时间之前，在</w:t>
      </w:r>
      <w:r>
        <w:rPr>
          <w:rFonts w:hint="eastAsia" w:asciiTheme="minorEastAsia" w:hAnsiTheme="minorEastAsia" w:cstheme="minorEastAsia"/>
          <w:sz w:val="24"/>
          <w:szCs w:val="24"/>
          <w:lang w:val="en-US" w:eastAsia="zh-CN"/>
        </w:rPr>
        <w:t>重庆中国三峡博物馆官网</w:t>
      </w:r>
      <w:r>
        <w:rPr>
          <w:rFonts w:hint="eastAsia" w:asciiTheme="minorEastAsia" w:hAnsiTheme="minorEastAsia" w:eastAsiaTheme="minorEastAsia" w:cstheme="minorEastAsia"/>
          <w:sz w:val="24"/>
          <w:szCs w:val="24"/>
        </w:rPr>
        <w:t>上下载查看本项目需求文件以及变更公告等询比前公布的所有项目资料，无论供应商下载查看与否，均视为已知晓所有询比实质性要求内容。</w:t>
      </w:r>
    </w:p>
    <w:p>
      <w:pPr>
        <w:keepNext w:val="0"/>
        <w:keepLines w:val="0"/>
        <w:pageBreakBefore w:val="0"/>
        <w:widowControl w:val="0"/>
        <w:numPr>
          <w:ilvl w:val="0"/>
          <w:numId w:val="0"/>
        </w:numPr>
        <w:kinsoku/>
        <w:wordWrap/>
        <w:overflowPunct/>
        <w:topLinePunct w:val="0"/>
        <w:autoSpaceDE/>
        <w:autoSpaceDN/>
        <w:bidi w:val="0"/>
        <w:adjustRightInd/>
        <w:snapToGrid w:val="0"/>
        <w:spacing w:line="460" w:lineRule="exact"/>
        <w:ind w:left="567" w:leftChars="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rPr>
        <w:t>本项目编号：</w:t>
      </w:r>
      <w:r>
        <w:rPr>
          <w:rFonts w:hint="eastAsia" w:asciiTheme="minorEastAsia" w:hAnsiTheme="minorEastAsia" w:cstheme="minorEastAsia"/>
          <w:color w:val="auto"/>
          <w:sz w:val="24"/>
          <w:szCs w:val="24"/>
          <w:lang w:val="en-US" w:eastAsia="zh-CN"/>
        </w:rPr>
        <w:t>内26046</w:t>
      </w:r>
      <w:r>
        <w:rPr>
          <w:rFonts w:hint="eastAsia" w:asciiTheme="minorEastAsia" w:hAnsiTheme="minorEastAsia" w:eastAsiaTheme="minorEastAsia" w:cstheme="minorEastAsia"/>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60" w:lineRule="exact"/>
        <w:ind w:left="567" w:leftChars="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联系办法：</w:t>
      </w:r>
    </w:p>
    <w:p>
      <w:pPr>
        <w:keepNext w:val="0"/>
        <w:keepLines w:val="0"/>
        <w:pageBreakBefore w:val="0"/>
        <w:widowControl w:val="0"/>
        <w:kinsoku/>
        <w:wordWrap/>
        <w:overflowPunct/>
        <w:topLinePunct w:val="0"/>
        <w:autoSpaceDE/>
        <w:autoSpaceDN/>
        <w:bidi w:val="0"/>
        <w:adjustRightInd/>
        <w:snapToGrid w:val="0"/>
        <w:spacing w:line="460" w:lineRule="exact"/>
        <w:ind w:left="567"/>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采购联系人：李先生，电话，（023）63679109 ，13452915399；</w:t>
      </w:r>
    </w:p>
    <w:p>
      <w:pPr>
        <w:keepNext w:val="0"/>
        <w:keepLines w:val="0"/>
        <w:pageBreakBefore w:val="0"/>
        <w:widowControl w:val="0"/>
        <w:kinsoku/>
        <w:wordWrap/>
        <w:overflowPunct/>
        <w:topLinePunct w:val="0"/>
        <w:autoSpaceDE/>
        <w:autoSpaceDN/>
        <w:bidi w:val="0"/>
        <w:adjustRightInd/>
        <w:snapToGrid w:val="0"/>
        <w:spacing w:line="460" w:lineRule="exact"/>
        <w:ind w:left="567"/>
        <w:textAlignment w:val="auto"/>
        <w:outlineLvl w:val="9"/>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cstheme="minorEastAsia"/>
          <w:color w:val="auto"/>
          <w:sz w:val="24"/>
          <w:szCs w:val="24"/>
          <w:highlight w:val="none"/>
          <w:lang w:val="en-US" w:eastAsia="zh-CN"/>
        </w:rPr>
        <w:t>63679019</w:t>
      </w:r>
      <w:r>
        <w:rPr>
          <w:rFonts w:hint="eastAsia" w:asciiTheme="minorEastAsia" w:hAnsiTheme="minorEastAsia" w:eastAsiaTheme="minorEastAsia" w:cstheme="minorEastAsia"/>
          <w:color w:val="auto"/>
          <w:sz w:val="24"/>
          <w:szCs w:val="24"/>
          <w:highlight w:val="none"/>
        </w:rPr>
        <w:t>电话，（023） ，</w:t>
      </w:r>
      <w:r>
        <w:rPr>
          <w:rFonts w:hint="eastAsia" w:asciiTheme="minorEastAsia" w:hAnsiTheme="minorEastAsia" w:cstheme="minorEastAsia"/>
          <w:color w:val="auto"/>
          <w:sz w:val="24"/>
          <w:szCs w:val="24"/>
          <w:highlight w:val="none"/>
          <w:lang w:val="en-US" w:eastAsia="zh-CN"/>
        </w:rPr>
        <w:t>马先生</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联系时间周一至周五上午9点半至11点半，下午14点至16点30分）。</w:t>
      </w:r>
    </w:p>
    <w:p>
      <w:pPr>
        <w:keepNext w:val="0"/>
        <w:keepLines w:val="0"/>
        <w:pageBreakBefore w:val="0"/>
        <w:widowControl w:val="0"/>
        <w:numPr>
          <w:ilvl w:val="0"/>
          <w:numId w:val="0"/>
        </w:numPr>
        <w:kinsoku/>
        <w:wordWrap/>
        <w:overflowPunct/>
        <w:topLinePunct w:val="0"/>
        <w:autoSpaceDE/>
        <w:autoSpaceDN/>
        <w:bidi w:val="0"/>
        <w:adjustRightInd/>
        <w:snapToGrid w:val="0"/>
        <w:spacing w:line="460" w:lineRule="exact"/>
        <w:ind w:left="567" w:leftChars="0"/>
        <w:textAlignment w:val="auto"/>
        <w:rPr>
          <w:rFonts w:hint="eastAsia" w:asciiTheme="minorEastAsia" w:hAnsiTheme="minorEastAsia" w:eastAsiaTheme="minorEastAsia" w:cstheme="minorEastAsia"/>
          <w:color w:val="auto"/>
          <w:sz w:val="24"/>
          <w:szCs w:val="24"/>
        </w:rPr>
      </w:pPr>
    </w:p>
    <w:p>
      <w:pPr>
        <w:numPr>
          <w:ilvl w:val="0"/>
          <w:numId w:val="0"/>
        </w:numPr>
        <w:snapToGrid w:val="0"/>
        <w:spacing w:line="560" w:lineRule="atLeast"/>
        <w:ind w:left="567" w:leftChars="0"/>
        <w:rPr>
          <w:rFonts w:hint="eastAsia" w:ascii="宋体" w:hAnsi="宋体" w:cs="Arial"/>
          <w:color w:val="auto"/>
          <w:sz w:val="24"/>
          <w:szCs w:val="24"/>
          <w:lang w:eastAsia="zh-CN"/>
        </w:rPr>
      </w:pPr>
    </w:p>
    <w:p>
      <w:pPr>
        <w:snapToGrid w:val="0"/>
        <w:spacing w:line="560" w:lineRule="atLeast"/>
        <w:rPr>
          <w:rFonts w:hint="eastAsia" w:ascii="宋体" w:hAnsi="宋体" w:cs="Arial"/>
          <w:sz w:val="24"/>
          <w:szCs w:val="24"/>
        </w:rPr>
      </w:pPr>
      <w:r>
        <w:rPr>
          <w:rFonts w:hint="eastAsia" w:ascii="宋体" w:hAnsi="宋体" w:cs="Arial"/>
          <w:sz w:val="24"/>
          <w:szCs w:val="24"/>
        </w:rPr>
        <w:t xml:space="preserve">    </w:t>
      </w:r>
    </w:p>
    <w:p>
      <w:pPr>
        <w:pStyle w:val="3"/>
        <w:jc w:val="center"/>
        <w:rPr>
          <w:rFonts w:hint="eastAsia" w:ascii="宋体" w:hAnsi="宋体" w:eastAsia="宋体" w:cs="Arial"/>
          <w:sz w:val="36"/>
        </w:rPr>
      </w:pPr>
      <w:r>
        <w:rPr>
          <w:rFonts w:hint="eastAsia" w:ascii="宋体" w:hAnsi="宋体" w:eastAsia="宋体" w:cs="Arial"/>
          <w:b w:val="0"/>
          <w:sz w:val="28"/>
        </w:rPr>
        <w:br w:type="page"/>
      </w:r>
      <w:bookmarkStart w:id="3" w:name="_Toc372538150"/>
      <w:r>
        <w:rPr>
          <w:rStyle w:val="10"/>
          <w:rFonts w:hint="eastAsia" w:ascii="Arial" w:hAnsi="Arial" w:eastAsia="黑体" w:cstheme="minorBidi"/>
          <w:b/>
          <w:kern w:val="2"/>
          <w:sz w:val="32"/>
          <w:szCs w:val="22"/>
          <w:lang w:val="en-US" w:eastAsia="zh-CN" w:bidi="ar-SA"/>
        </w:rPr>
        <w:t>第二篇  投标须知</w:t>
      </w:r>
      <w:bookmarkEnd w:id="3"/>
    </w:p>
    <w:p>
      <w:pPr>
        <w:pStyle w:val="4"/>
        <w:pageBreakBefore w:val="0"/>
        <w:kinsoku/>
        <w:wordWrap/>
        <w:overflowPunct/>
        <w:topLinePunct w:val="0"/>
        <w:autoSpaceDE/>
        <w:autoSpaceDN/>
        <w:bidi w:val="0"/>
        <w:adjustRightInd/>
        <w:spacing w:line="460" w:lineRule="exact"/>
        <w:textAlignment w:val="auto"/>
        <w:rPr>
          <w:rStyle w:val="10"/>
          <w:rFonts w:hint="eastAsia"/>
        </w:rPr>
      </w:pPr>
      <w:bookmarkStart w:id="4" w:name="_Toc372538151"/>
      <w:r>
        <w:rPr>
          <w:rStyle w:val="10"/>
          <w:rFonts w:hint="eastAsia"/>
        </w:rPr>
        <w:t>一</w:t>
      </w:r>
      <w:r>
        <w:rPr>
          <w:rStyle w:val="10"/>
          <w:rFonts w:hint="eastAsia"/>
          <w:lang w:eastAsia="zh-CN"/>
        </w:rPr>
        <w:t>、</w:t>
      </w:r>
      <w:r>
        <w:rPr>
          <w:rStyle w:val="10"/>
          <w:rFonts w:hint="eastAsia"/>
        </w:rPr>
        <w:t>询</w:t>
      </w:r>
      <w:r>
        <w:rPr>
          <w:rStyle w:val="10"/>
          <w:rFonts w:hint="eastAsia"/>
          <w:lang w:val="en-US" w:eastAsia="zh-CN"/>
        </w:rPr>
        <w:t>比</w:t>
      </w:r>
      <w:r>
        <w:rPr>
          <w:rStyle w:val="10"/>
          <w:rFonts w:hint="eastAsia"/>
        </w:rPr>
        <w:t>费用</w:t>
      </w:r>
      <w:bookmarkEnd w:id="4"/>
    </w:p>
    <w:p>
      <w:pPr>
        <w:pageBreakBefore w:val="0"/>
        <w:kinsoku/>
        <w:wordWrap/>
        <w:overflowPunct/>
        <w:topLinePunct w:val="0"/>
        <w:autoSpaceDE/>
        <w:autoSpaceDN/>
        <w:bidi w:val="0"/>
        <w:adjustRightInd/>
        <w:snapToGrid w:val="0"/>
        <w:spacing w:line="460" w:lineRule="exact"/>
        <w:ind w:firstLine="57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参与</w:t>
      </w:r>
      <w:r>
        <w:rPr>
          <w:rFonts w:hint="eastAsia" w:asciiTheme="minorEastAsia" w:hAnsiTheme="minorEastAsia" w:eastAsiaTheme="minorEastAsia" w:cstheme="minorEastAsia"/>
          <w:sz w:val="24"/>
          <w:szCs w:val="24"/>
          <w:lang w:eastAsia="zh-CN"/>
        </w:rPr>
        <w:t>投</w:t>
      </w:r>
      <w:r>
        <w:rPr>
          <w:rFonts w:hint="eastAsia" w:asciiTheme="minorEastAsia" w:hAnsiTheme="minorEastAsia" w:eastAsiaTheme="minorEastAsia" w:cstheme="minorEastAsia"/>
          <w:sz w:val="24"/>
          <w:szCs w:val="24"/>
        </w:rPr>
        <w:t>标的供应商应承担其编制</w:t>
      </w:r>
      <w:r>
        <w:rPr>
          <w:rFonts w:hint="eastAsia" w:asciiTheme="minorEastAsia" w:hAnsiTheme="minorEastAsia" w:eastAsiaTheme="minorEastAsia" w:cstheme="minorEastAsia"/>
          <w:sz w:val="24"/>
          <w:szCs w:val="24"/>
          <w:lang w:eastAsia="zh-CN"/>
        </w:rPr>
        <w:t>投</w:t>
      </w:r>
      <w:r>
        <w:rPr>
          <w:rFonts w:hint="eastAsia" w:asciiTheme="minorEastAsia" w:hAnsiTheme="minorEastAsia" w:eastAsiaTheme="minorEastAsia" w:cstheme="minorEastAsia"/>
          <w:sz w:val="24"/>
          <w:szCs w:val="24"/>
        </w:rPr>
        <w:t>标文件与递交</w:t>
      </w:r>
      <w:r>
        <w:rPr>
          <w:rFonts w:hint="eastAsia" w:asciiTheme="minorEastAsia" w:hAnsiTheme="minorEastAsia" w:eastAsiaTheme="minorEastAsia" w:cstheme="minorEastAsia"/>
          <w:sz w:val="24"/>
          <w:szCs w:val="24"/>
          <w:lang w:eastAsia="zh-CN"/>
        </w:rPr>
        <w:t>投</w:t>
      </w:r>
      <w:r>
        <w:rPr>
          <w:rFonts w:hint="eastAsia" w:asciiTheme="minorEastAsia" w:hAnsiTheme="minorEastAsia" w:eastAsiaTheme="minorEastAsia" w:cstheme="minorEastAsia"/>
          <w:sz w:val="24"/>
          <w:szCs w:val="24"/>
        </w:rPr>
        <w:t>标文件所涉及的一切费用，不论采购结果如何，采购</w:t>
      </w:r>
      <w:r>
        <w:rPr>
          <w:rFonts w:hint="eastAsia" w:asciiTheme="minorEastAsia" w:hAnsiTheme="minorEastAsia" w:eastAsiaTheme="minorEastAsia" w:cstheme="minorEastAsia"/>
          <w:sz w:val="24"/>
          <w:szCs w:val="24"/>
          <w:lang w:eastAsia="zh-CN"/>
        </w:rPr>
        <w:t>单位</w:t>
      </w:r>
      <w:r>
        <w:rPr>
          <w:rFonts w:hint="eastAsia" w:asciiTheme="minorEastAsia" w:hAnsiTheme="minorEastAsia" w:eastAsiaTheme="minorEastAsia" w:cstheme="minorEastAsia"/>
          <w:sz w:val="24"/>
          <w:szCs w:val="24"/>
        </w:rPr>
        <w:t>在任何情况下无义务也无责任承担这些费用。</w:t>
      </w:r>
    </w:p>
    <w:p>
      <w:pPr>
        <w:pStyle w:val="4"/>
        <w:pageBreakBefore w:val="0"/>
        <w:kinsoku/>
        <w:wordWrap/>
        <w:overflowPunct/>
        <w:topLinePunct w:val="0"/>
        <w:autoSpaceDE/>
        <w:autoSpaceDN/>
        <w:bidi w:val="0"/>
        <w:adjustRightInd/>
        <w:spacing w:line="460" w:lineRule="exact"/>
        <w:textAlignment w:val="auto"/>
        <w:rPr>
          <w:rStyle w:val="10"/>
          <w:rFonts w:hint="eastAsia"/>
        </w:rPr>
      </w:pPr>
      <w:bookmarkStart w:id="5" w:name="_Toc372538152"/>
      <w:r>
        <w:rPr>
          <w:rStyle w:val="10"/>
          <w:rFonts w:hint="eastAsia"/>
        </w:rPr>
        <w:t>二</w:t>
      </w:r>
      <w:r>
        <w:rPr>
          <w:rStyle w:val="10"/>
          <w:rFonts w:hint="eastAsia"/>
          <w:lang w:eastAsia="zh-CN"/>
        </w:rPr>
        <w:t>、投</w:t>
      </w:r>
      <w:r>
        <w:rPr>
          <w:rStyle w:val="10"/>
          <w:rFonts w:hint="eastAsia"/>
        </w:rPr>
        <w:t>标</w:t>
      </w:r>
      <w:r>
        <w:rPr>
          <w:rStyle w:val="10"/>
          <w:rFonts w:hint="eastAsia"/>
          <w:lang w:eastAsia="zh-CN"/>
        </w:rPr>
        <w:t>单位</w:t>
      </w:r>
      <w:r>
        <w:rPr>
          <w:rStyle w:val="10"/>
          <w:rFonts w:hint="eastAsia"/>
        </w:rPr>
        <w:t>资质</w:t>
      </w:r>
      <w:bookmarkEnd w:id="5"/>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参与</w:t>
      </w:r>
      <w:r>
        <w:rPr>
          <w:rFonts w:hint="eastAsia" w:asciiTheme="minorEastAsia" w:hAnsiTheme="minorEastAsia" w:eastAsiaTheme="minorEastAsia" w:cstheme="minorEastAsia"/>
          <w:sz w:val="24"/>
          <w:szCs w:val="24"/>
          <w:lang w:eastAsia="zh-CN"/>
        </w:rPr>
        <w:t>投</w:t>
      </w:r>
      <w:r>
        <w:rPr>
          <w:rFonts w:hint="eastAsia" w:asciiTheme="minorEastAsia" w:hAnsiTheme="minorEastAsia" w:eastAsiaTheme="minorEastAsia" w:cstheme="minorEastAsia"/>
          <w:sz w:val="24"/>
          <w:szCs w:val="24"/>
        </w:rPr>
        <w:t>标的供应商是指向采购</w:t>
      </w:r>
      <w:r>
        <w:rPr>
          <w:rFonts w:hint="eastAsia" w:asciiTheme="minorEastAsia" w:hAnsiTheme="minorEastAsia" w:eastAsiaTheme="minorEastAsia" w:cstheme="minorEastAsia"/>
          <w:sz w:val="24"/>
          <w:szCs w:val="24"/>
          <w:lang w:eastAsia="zh-CN"/>
        </w:rPr>
        <w:t>单位</w:t>
      </w:r>
      <w:r>
        <w:rPr>
          <w:rFonts w:hint="eastAsia" w:asciiTheme="minorEastAsia" w:hAnsiTheme="minorEastAsia" w:eastAsiaTheme="minorEastAsia" w:cstheme="minorEastAsia"/>
          <w:sz w:val="24"/>
          <w:szCs w:val="24"/>
        </w:rPr>
        <w:t>提供货物</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工程或者服务的法人</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其他组织或者自然人，简称供应商或</w:t>
      </w:r>
      <w:r>
        <w:rPr>
          <w:rFonts w:hint="eastAsia" w:asciiTheme="minorEastAsia" w:hAnsiTheme="minorEastAsia" w:eastAsiaTheme="minorEastAsia" w:cstheme="minorEastAsia"/>
          <w:sz w:val="24"/>
          <w:szCs w:val="24"/>
          <w:lang w:eastAsia="zh-CN"/>
        </w:rPr>
        <w:t>投</w:t>
      </w:r>
      <w:r>
        <w:rPr>
          <w:rFonts w:hint="eastAsia" w:asciiTheme="minorEastAsia" w:hAnsiTheme="minorEastAsia" w:eastAsiaTheme="minorEastAsia" w:cstheme="minorEastAsia"/>
          <w:sz w:val="24"/>
          <w:szCs w:val="24"/>
        </w:rPr>
        <w:t>标</w:t>
      </w:r>
      <w:r>
        <w:rPr>
          <w:rFonts w:hint="eastAsia" w:asciiTheme="minorEastAsia" w:hAnsiTheme="minorEastAsia" w:eastAsiaTheme="minorEastAsia" w:cstheme="minorEastAsia"/>
          <w:sz w:val="24"/>
          <w:szCs w:val="24"/>
          <w:lang w:eastAsia="zh-CN"/>
        </w:rPr>
        <w:t>单位</w:t>
      </w:r>
      <w:r>
        <w:rPr>
          <w:rFonts w:hint="eastAsia" w:asciiTheme="minorEastAsia" w:hAnsiTheme="minorEastAsia" w:eastAsiaTheme="minorEastAsia" w:cstheme="minorEastAsia"/>
          <w:sz w:val="24"/>
          <w:szCs w:val="24"/>
        </w:rPr>
        <w:t>。</w:t>
      </w:r>
    </w:p>
    <w:p>
      <w:pPr>
        <w:pageBreakBefore w:val="0"/>
        <w:kinsoku/>
        <w:wordWrap/>
        <w:overflowPunct/>
        <w:topLinePunct w:val="0"/>
        <w:autoSpaceDE/>
        <w:autoSpaceDN/>
        <w:bidi w:val="0"/>
        <w:adjustRightInd/>
        <w:snapToGrid w:val="0"/>
        <w:spacing w:line="460" w:lineRule="exact"/>
        <w:ind w:firstLine="57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合格的</w:t>
      </w:r>
      <w:r>
        <w:rPr>
          <w:rFonts w:hint="eastAsia" w:asciiTheme="minorEastAsia" w:hAnsiTheme="minorEastAsia" w:eastAsiaTheme="minorEastAsia" w:cstheme="minorEastAsia"/>
          <w:sz w:val="24"/>
          <w:szCs w:val="24"/>
          <w:lang w:eastAsia="zh-CN"/>
        </w:rPr>
        <w:t>投</w:t>
      </w:r>
      <w:r>
        <w:rPr>
          <w:rFonts w:hint="eastAsia" w:asciiTheme="minorEastAsia" w:hAnsiTheme="minorEastAsia" w:eastAsiaTheme="minorEastAsia" w:cstheme="minorEastAsia"/>
          <w:sz w:val="24"/>
          <w:szCs w:val="24"/>
        </w:rPr>
        <w:t>标</w:t>
      </w:r>
      <w:r>
        <w:rPr>
          <w:rFonts w:hint="eastAsia" w:asciiTheme="minorEastAsia" w:hAnsiTheme="minorEastAsia" w:eastAsiaTheme="minorEastAsia" w:cstheme="minorEastAsia"/>
          <w:sz w:val="24"/>
          <w:szCs w:val="24"/>
          <w:lang w:eastAsia="zh-CN"/>
        </w:rPr>
        <w:t>单位</w:t>
      </w:r>
      <w:r>
        <w:rPr>
          <w:rFonts w:hint="eastAsia" w:asciiTheme="minorEastAsia" w:hAnsiTheme="minorEastAsia" w:eastAsiaTheme="minorEastAsia" w:cstheme="minorEastAsia"/>
          <w:sz w:val="24"/>
          <w:szCs w:val="24"/>
        </w:rPr>
        <w:t>应符合下列资格条件：</w:t>
      </w:r>
    </w:p>
    <w:p>
      <w:pPr>
        <w:pageBreakBefore w:val="0"/>
        <w:kinsoku/>
        <w:wordWrap/>
        <w:overflowPunct/>
        <w:topLinePunct w:val="0"/>
        <w:autoSpaceDE/>
        <w:autoSpaceDN/>
        <w:bidi w:val="0"/>
        <w:adjustRightInd/>
        <w:snapToGrid w:val="0"/>
        <w:spacing w:line="460" w:lineRule="exact"/>
        <w:ind w:firstLine="57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具有独立承担民事责任的能力；</w:t>
      </w:r>
    </w:p>
    <w:p>
      <w:pPr>
        <w:pageBreakBefore w:val="0"/>
        <w:kinsoku/>
        <w:wordWrap/>
        <w:overflowPunct/>
        <w:topLinePunct w:val="0"/>
        <w:autoSpaceDE/>
        <w:autoSpaceDN/>
        <w:bidi w:val="0"/>
        <w:adjustRightInd/>
        <w:snapToGrid w:val="0"/>
        <w:spacing w:line="460" w:lineRule="exact"/>
        <w:ind w:firstLine="57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具有良好的商业信誉和健全的财务会计制度；</w:t>
      </w:r>
    </w:p>
    <w:p>
      <w:pPr>
        <w:pageBreakBefore w:val="0"/>
        <w:kinsoku/>
        <w:wordWrap/>
        <w:overflowPunct/>
        <w:topLinePunct w:val="0"/>
        <w:autoSpaceDE/>
        <w:autoSpaceDN/>
        <w:bidi w:val="0"/>
        <w:adjustRightInd/>
        <w:snapToGrid w:val="0"/>
        <w:spacing w:line="460" w:lineRule="exact"/>
        <w:ind w:firstLine="57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具有履行合同所必须的设备和专业技术能力；</w:t>
      </w:r>
    </w:p>
    <w:p>
      <w:pPr>
        <w:pageBreakBefore w:val="0"/>
        <w:kinsoku/>
        <w:wordWrap/>
        <w:overflowPunct/>
        <w:topLinePunct w:val="0"/>
        <w:autoSpaceDE/>
        <w:autoSpaceDN/>
        <w:bidi w:val="0"/>
        <w:adjustRightInd/>
        <w:snapToGrid w:val="0"/>
        <w:spacing w:line="460" w:lineRule="exact"/>
        <w:ind w:firstLine="57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有依法缴纳税收的良好记录；</w:t>
      </w:r>
    </w:p>
    <w:p>
      <w:pPr>
        <w:pageBreakBefore w:val="0"/>
        <w:kinsoku/>
        <w:wordWrap/>
        <w:overflowPunct/>
        <w:topLinePunct w:val="0"/>
        <w:autoSpaceDE/>
        <w:autoSpaceDN/>
        <w:bidi w:val="0"/>
        <w:adjustRightInd/>
        <w:snapToGrid w:val="0"/>
        <w:spacing w:line="460" w:lineRule="exact"/>
        <w:ind w:firstLine="573"/>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参加政府采购活动近三年内，在经营活动中没有重大违法记录；</w:t>
      </w:r>
    </w:p>
    <w:p>
      <w:pPr>
        <w:pageBreakBefore w:val="0"/>
        <w:kinsoku/>
        <w:wordWrap/>
        <w:overflowPunct/>
        <w:topLinePunct w:val="0"/>
        <w:autoSpaceDE/>
        <w:autoSpaceDN/>
        <w:bidi w:val="0"/>
        <w:adjustRightInd/>
        <w:snapToGrid w:val="0"/>
        <w:spacing w:line="460" w:lineRule="exact"/>
        <w:ind w:firstLine="573"/>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6</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法律</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行政法规规定的其他条件</w:t>
      </w:r>
      <w:r>
        <w:rPr>
          <w:rFonts w:hint="eastAsia" w:asciiTheme="minorEastAsia" w:hAnsiTheme="minorEastAsia" w:eastAsiaTheme="minorEastAsia" w:cstheme="minorEastAsia"/>
          <w:sz w:val="24"/>
          <w:szCs w:val="24"/>
          <w:lang w:eastAsia="zh-CN"/>
        </w:rPr>
        <w:t>；</w:t>
      </w:r>
    </w:p>
    <w:p>
      <w:pPr>
        <w:pStyle w:val="4"/>
        <w:pageBreakBefore w:val="0"/>
        <w:kinsoku/>
        <w:wordWrap/>
        <w:overflowPunct/>
        <w:topLinePunct w:val="0"/>
        <w:autoSpaceDE/>
        <w:autoSpaceDN/>
        <w:bidi w:val="0"/>
        <w:adjustRightInd/>
        <w:spacing w:line="460" w:lineRule="exact"/>
        <w:textAlignment w:val="auto"/>
        <w:rPr>
          <w:rStyle w:val="10"/>
          <w:rFonts w:hint="eastAsia"/>
          <w:lang w:eastAsia="zh-CN"/>
        </w:rPr>
      </w:pPr>
      <w:r>
        <w:rPr>
          <w:rStyle w:val="10"/>
          <w:rFonts w:hint="eastAsia"/>
          <w:lang w:val="en-US" w:eastAsia="zh-CN"/>
        </w:rPr>
        <w:t>三、</w:t>
      </w:r>
      <w:r>
        <w:rPr>
          <w:rStyle w:val="10"/>
          <w:rFonts w:hint="eastAsia"/>
          <w:lang w:eastAsia="zh-CN"/>
        </w:rPr>
        <w:t>现场踏勘</w:t>
      </w:r>
    </w:p>
    <w:p>
      <w:pPr>
        <w:pageBreakBefore w:val="0"/>
        <w:kinsoku/>
        <w:wordWrap/>
        <w:overflowPunct/>
        <w:topLinePunct w:val="0"/>
        <w:autoSpaceDE/>
        <w:autoSpaceDN/>
        <w:bidi w:val="0"/>
        <w:adjustRightInd/>
        <w:snapToGrid w:val="0"/>
        <w:spacing w:line="460" w:lineRule="exact"/>
        <w:ind w:firstLine="573"/>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eastAsia="zh-CN"/>
        </w:rPr>
        <w:t>自行踏勘</w:t>
      </w:r>
      <w:r>
        <w:rPr>
          <w:rFonts w:hint="eastAsia" w:asciiTheme="minorEastAsia" w:hAnsiTheme="minorEastAsia" w:eastAsiaTheme="minorEastAsia" w:cstheme="minorEastAsia"/>
          <w:color w:val="auto"/>
          <w:sz w:val="24"/>
          <w:szCs w:val="24"/>
          <w:highlight w:val="none"/>
          <w:lang w:val="en-US" w:eastAsia="zh-CN"/>
        </w:rPr>
        <w:t>,项目联系人：</w:t>
      </w:r>
      <w:r>
        <w:rPr>
          <w:rFonts w:hint="eastAsia" w:asciiTheme="minorEastAsia" w:hAnsiTheme="minorEastAsia" w:cstheme="minorEastAsia"/>
          <w:color w:val="auto"/>
          <w:sz w:val="24"/>
          <w:szCs w:val="24"/>
          <w:highlight w:val="none"/>
          <w:lang w:val="en-US" w:eastAsia="zh-CN"/>
        </w:rPr>
        <w:t>马先生</w:t>
      </w:r>
      <w:r>
        <w:rPr>
          <w:rFonts w:hint="eastAsia" w:asciiTheme="minorEastAsia" w:hAnsiTheme="minorEastAsia" w:cstheme="minorEastAsia"/>
          <w:color w:val="auto"/>
          <w:sz w:val="24"/>
          <w:szCs w:val="24"/>
          <w:highlight w:val="none"/>
          <w:lang w:eastAsia="zh-CN"/>
        </w:rPr>
        <w:t>（</w:t>
      </w:r>
      <w:r>
        <w:rPr>
          <w:rFonts w:hint="eastAsia" w:asciiTheme="minorEastAsia" w:hAnsiTheme="minorEastAsia" w:cstheme="minorEastAsia"/>
          <w:color w:val="auto"/>
          <w:sz w:val="24"/>
          <w:szCs w:val="24"/>
          <w:highlight w:val="none"/>
          <w:lang w:val="en-US" w:eastAsia="zh-CN"/>
        </w:rPr>
        <w:t>联系时间周一至周五，上午9点半至11点半，下午14点至16点30分）</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rPr>
        <w:t xml:space="preserve"> </w:t>
      </w:r>
      <w:r>
        <w:rPr>
          <w:rFonts w:hint="eastAsia" w:asciiTheme="minorEastAsia" w:hAnsiTheme="minorEastAsia" w:eastAsiaTheme="minorEastAsia" w:cstheme="minorEastAsia"/>
          <w:color w:val="auto"/>
          <w:sz w:val="24"/>
          <w:szCs w:val="24"/>
          <w:highlight w:val="none"/>
          <w:lang w:val="en-US" w:eastAsia="zh-CN"/>
        </w:rPr>
        <w:t>如投标单位参与投标，采购单位视为已清楚本项目现场情况。</w:t>
      </w:r>
    </w:p>
    <w:p>
      <w:pPr>
        <w:pStyle w:val="4"/>
        <w:pageBreakBefore w:val="0"/>
        <w:kinsoku/>
        <w:wordWrap/>
        <w:overflowPunct/>
        <w:topLinePunct w:val="0"/>
        <w:autoSpaceDE/>
        <w:autoSpaceDN/>
        <w:bidi w:val="0"/>
        <w:adjustRightInd/>
        <w:spacing w:line="460" w:lineRule="exact"/>
        <w:textAlignment w:val="auto"/>
        <w:rPr>
          <w:rStyle w:val="10"/>
          <w:rFonts w:hint="eastAsia"/>
          <w:lang w:eastAsia="zh-CN"/>
        </w:rPr>
      </w:pPr>
      <w:bookmarkStart w:id="6" w:name="_Toc372538153"/>
      <w:bookmarkStart w:id="7" w:name="_Toc102227317"/>
      <w:bookmarkStart w:id="8" w:name="_Toc179714296"/>
      <w:bookmarkStart w:id="9" w:name="_Toc187655629"/>
      <w:r>
        <w:rPr>
          <w:rStyle w:val="10"/>
          <w:rFonts w:hint="eastAsia"/>
          <w:lang w:eastAsia="zh-CN"/>
        </w:rPr>
        <w:t>四、询比采购文件</w:t>
      </w:r>
      <w:bookmarkEnd w:id="6"/>
      <w:bookmarkEnd w:id="7"/>
      <w:bookmarkEnd w:id="8"/>
      <w:bookmarkEnd w:id="9"/>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询</w:t>
      </w:r>
      <w:r>
        <w:rPr>
          <w:rFonts w:hint="eastAsia" w:asciiTheme="minorEastAsia" w:hAnsiTheme="minorEastAsia" w:eastAsiaTheme="minorEastAsia" w:cstheme="minorEastAsia"/>
          <w:sz w:val="24"/>
          <w:szCs w:val="24"/>
          <w:lang w:eastAsia="zh-CN"/>
        </w:rPr>
        <w:t>比</w:t>
      </w:r>
      <w:r>
        <w:rPr>
          <w:rFonts w:hint="eastAsia" w:asciiTheme="minorEastAsia" w:hAnsiTheme="minorEastAsia" w:eastAsiaTheme="minorEastAsia" w:cstheme="minorEastAsia"/>
          <w:sz w:val="24"/>
          <w:szCs w:val="24"/>
        </w:rPr>
        <w:t>文件由邀请书</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投标</w:t>
      </w:r>
      <w:r>
        <w:rPr>
          <w:rFonts w:hint="eastAsia" w:asciiTheme="minorEastAsia" w:hAnsiTheme="minorEastAsia" w:eastAsiaTheme="minorEastAsia" w:cstheme="minorEastAsia"/>
          <w:sz w:val="24"/>
          <w:szCs w:val="24"/>
        </w:rPr>
        <w:t>须知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采购项目技术要求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商务要求</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合同关键条款</w:t>
      </w:r>
      <w:r>
        <w:rPr>
          <w:rFonts w:hint="eastAsia" w:asciiTheme="minorEastAsia" w:hAnsiTheme="minorEastAsia" w:eastAsiaTheme="minorEastAsia" w:cstheme="minorEastAsia"/>
          <w:sz w:val="24"/>
          <w:szCs w:val="24"/>
        </w:rPr>
        <w:t>和供应商编制响应文件要求六部分组成。</w:t>
      </w:r>
    </w:p>
    <w:p>
      <w:pPr>
        <w:pageBreakBefore w:val="0"/>
        <w:kinsoku/>
        <w:wordWrap/>
        <w:overflowPunct/>
        <w:topLinePunct w:val="0"/>
        <w:autoSpaceDE/>
        <w:autoSpaceDN/>
        <w:bidi w:val="0"/>
        <w:adjustRightInd/>
        <w:snapToGrid w:val="0"/>
        <w:spacing w:line="460" w:lineRule="exact"/>
        <w:ind w:firstLine="57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采购单位</w:t>
      </w:r>
      <w:r>
        <w:rPr>
          <w:rFonts w:hint="eastAsia" w:asciiTheme="minorEastAsia" w:hAnsiTheme="minorEastAsia" w:eastAsiaTheme="minorEastAsia" w:cstheme="minorEastAsia"/>
          <w:sz w:val="24"/>
          <w:szCs w:val="24"/>
        </w:rPr>
        <w:t>所作的一切有效的</w:t>
      </w:r>
      <w:r>
        <w:rPr>
          <w:rFonts w:hint="eastAsia" w:asciiTheme="minorEastAsia" w:hAnsiTheme="minorEastAsia" w:eastAsiaTheme="minorEastAsia" w:cstheme="minorEastAsia"/>
          <w:sz w:val="24"/>
          <w:szCs w:val="24"/>
          <w:lang w:eastAsia="zh-CN"/>
        </w:rPr>
        <w:t>公告</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书面通知</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修改及补充，都是询</w:t>
      </w:r>
      <w:r>
        <w:rPr>
          <w:rFonts w:hint="eastAsia" w:asciiTheme="minorEastAsia" w:hAnsiTheme="minorEastAsia" w:eastAsiaTheme="minorEastAsia" w:cstheme="minorEastAsia"/>
          <w:sz w:val="24"/>
          <w:szCs w:val="24"/>
          <w:lang w:eastAsia="zh-CN"/>
        </w:rPr>
        <w:t>比</w:t>
      </w:r>
      <w:r>
        <w:rPr>
          <w:rFonts w:hint="eastAsia" w:asciiTheme="minorEastAsia" w:hAnsiTheme="minorEastAsia" w:eastAsiaTheme="minorEastAsia" w:cstheme="minorEastAsia"/>
          <w:sz w:val="24"/>
          <w:szCs w:val="24"/>
        </w:rPr>
        <w:t>文件不可分割的部分。</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采购文件的解释</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eastAsia="zh-CN"/>
        </w:rPr>
        <w:t>投</w:t>
      </w:r>
      <w:r>
        <w:rPr>
          <w:rFonts w:hint="eastAsia" w:asciiTheme="minorEastAsia" w:hAnsiTheme="minorEastAsia" w:eastAsiaTheme="minorEastAsia" w:cstheme="minorEastAsia"/>
          <w:color w:val="auto"/>
          <w:sz w:val="24"/>
          <w:szCs w:val="24"/>
        </w:rPr>
        <w:t>标</w:t>
      </w:r>
      <w:r>
        <w:rPr>
          <w:rFonts w:hint="eastAsia" w:asciiTheme="minorEastAsia" w:hAnsiTheme="minorEastAsia" w:eastAsiaTheme="minorEastAsia" w:cstheme="minorEastAsia"/>
          <w:color w:val="auto"/>
          <w:sz w:val="24"/>
          <w:szCs w:val="24"/>
          <w:lang w:eastAsia="zh-CN"/>
        </w:rPr>
        <w:t>单位</w:t>
      </w:r>
      <w:r>
        <w:rPr>
          <w:rFonts w:hint="eastAsia" w:asciiTheme="minorEastAsia" w:hAnsiTheme="minorEastAsia" w:eastAsiaTheme="minorEastAsia" w:cstheme="minorEastAsia"/>
          <w:color w:val="auto"/>
          <w:sz w:val="24"/>
          <w:szCs w:val="24"/>
        </w:rPr>
        <w:t>如对询</w:t>
      </w:r>
      <w:r>
        <w:rPr>
          <w:rFonts w:hint="eastAsia" w:asciiTheme="minorEastAsia" w:hAnsiTheme="minorEastAsia" w:eastAsiaTheme="minorEastAsia" w:cstheme="minorEastAsia"/>
          <w:color w:val="auto"/>
          <w:sz w:val="24"/>
          <w:szCs w:val="24"/>
          <w:lang w:eastAsia="zh-CN"/>
        </w:rPr>
        <w:t>比</w:t>
      </w:r>
      <w:r>
        <w:rPr>
          <w:rFonts w:hint="eastAsia" w:asciiTheme="minorEastAsia" w:hAnsiTheme="minorEastAsia" w:eastAsiaTheme="minorEastAsia" w:cstheme="minorEastAsia"/>
          <w:color w:val="auto"/>
          <w:sz w:val="24"/>
          <w:szCs w:val="24"/>
        </w:rPr>
        <w:t>文件有疑问，必须以书面形式在</w:t>
      </w:r>
      <w:r>
        <w:rPr>
          <w:rFonts w:hint="eastAsia" w:asciiTheme="minorEastAsia" w:hAnsiTheme="minorEastAsia" w:eastAsiaTheme="minorEastAsia" w:cstheme="minorEastAsia"/>
          <w:color w:val="auto"/>
          <w:sz w:val="24"/>
          <w:szCs w:val="24"/>
          <w:lang w:eastAsia="zh-CN"/>
        </w:rPr>
        <w:t>递交投标文件</w:t>
      </w:r>
      <w:r>
        <w:rPr>
          <w:rFonts w:hint="eastAsia" w:asciiTheme="minorEastAsia" w:hAnsiTheme="minorEastAsia" w:eastAsiaTheme="minorEastAsia" w:cstheme="minorEastAsia"/>
          <w:color w:val="auto"/>
          <w:sz w:val="24"/>
          <w:szCs w:val="24"/>
        </w:rPr>
        <w:t>截止时间一个工作日前向采购</w:t>
      </w:r>
      <w:r>
        <w:rPr>
          <w:rFonts w:hint="eastAsia" w:asciiTheme="minorEastAsia" w:hAnsiTheme="minorEastAsia" w:eastAsiaTheme="minorEastAsia" w:cstheme="minorEastAsia"/>
          <w:color w:val="auto"/>
          <w:sz w:val="24"/>
          <w:szCs w:val="24"/>
          <w:lang w:eastAsia="zh-CN"/>
        </w:rPr>
        <w:t>单位</w:t>
      </w:r>
      <w:r>
        <w:rPr>
          <w:rFonts w:hint="eastAsia" w:asciiTheme="minorEastAsia" w:hAnsiTheme="minorEastAsia" w:eastAsiaTheme="minorEastAsia" w:cstheme="minorEastAsia"/>
          <w:color w:val="auto"/>
          <w:sz w:val="24"/>
          <w:szCs w:val="24"/>
        </w:rPr>
        <w:t>要求澄清，</w:t>
      </w:r>
      <w:r>
        <w:rPr>
          <w:rFonts w:hint="eastAsia" w:asciiTheme="minorEastAsia" w:hAnsiTheme="minorEastAsia" w:eastAsiaTheme="minorEastAsia" w:cstheme="minorEastAsia"/>
          <w:sz w:val="24"/>
          <w:szCs w:val="24"/>
        </w:rPr>
        <w:t>采购</w:t>
      </w:r>
      <w:r>
        <w:rPr>
          <w:rFonts w:hint="eastAsia" w:asciiTheme="minorEastAsia" w:hAnsiTheme="minorEastAsia" w:eastAsiaTheme="minorEastAsia" w:cstheme="minorEastAsia"/>
          <w:sz w:val="24"/>
          <w:szCs w:val="24"/>
          <w:lang w:eastAsia="zh-CN"/>
        </w:rPr>
        <w:t>单位</w:t>
      </w:r>
      <w:r>
        <w:rPr>
          <w:rFonts w:hint="eastAsia" w:asciiTheme="minorEastAsia" w:hAnsiTheme="minorEastAsia" w:eastAsiaTheme="minorEastAsia" w:cstheme="minorEastAsia"/>
          <w:sz w:val="24"/>
          <w:szCs w:val="24"/>
        </w:rPr>
        <w:t>可视具体情况做出处理或答复</w:t>
      </w:r>
      <w:r>
        <w:rPr>
          <w:rFonts w:hint="eastAsia" w:asciiTheme="minorEastAsia" w:hAnsiTheme="minorEastAsia" w:eastAsiaTheme="minorEastAsia" w:cstheme="minorEastAsia"/>
          <w:sz w:val="24"/>
          <w:szCs w:val="24"/>
          <w:lang w:eastAsia="zh-CN"/>
        </w:rPr>
        <w:t>，处理或者答复发布在</w:t>
      </w:r>
      <w:r>
        <w:rPr>
          <w:rFonts w:hint="eastAsia" w:asciiTheme="minorEastAsia" w:hAnsiTheme="minorEastAsia" w:cstheme="minorEastAsia"/>
          <w:sz w:val="24"/>
          <w:szCs w:val="24"/>
          <w:lang w:val="en-US" w:eastAsia="zh-CN"/>
        </w:rPr>
        <w:t>重庆中国三峡博物馆官网</w:t>
      </w:r>
      <w:r>
        <w:rPr>
          <w:rFonts w:hint="eastAsia" w:asciiTheme="minorEastAsia" w:hAnsiTheme="minorEastAsia" w:eastAsiaTheme="minorEastAsia" w:cstheme="minorEastAsia"/>
          <w:sz w:val="24"/>
          <w:szCs w:val="24"/>
          <w:lang w:eastAsia="zh-CN"/>
        </w:rPr>
        <w:t>上。</w:t>
      </w:r>
      <w:r>
        <w:rPr>
          <w:rFonts w:hint="eastAsia" w:asciiTheme="minorEastAsia" w:hAnsiTheme="minorEastAsia" w:eastAsiaTheme="minorEastAsia" w:cstheme="minorEastAsia"/>
          <w:sz w:val="24"/>
          <w:szCs w:val="24"/>
        </w:rPr>
        <w:t>如</w:t>
      </w:r>
      <w:r>
        <w:rPr>
          <w:rFonts w:hint="eastAsia" w:asciiTheme="minorEastAsia" w:hAnsiTheme="minorEastAsia" w:eastAsiaTheme="minorEastAsia" w:cstheme="minorEastAsia"/>
          <w:sz w:val="24"/>
          <w:szCs w:val="24"/>
          <w:lang w:eastAsia="zh-CN"/>
        </w:rPr>
        <w:t>投</w:t>
      </w:r>
      <w:r>
        <w:rPr>
          <w:rFonts w:hint="eastAsia" w:asciiTheme="minorEastAsia" w:hAnsiTheme="minorEastAsia" w:eastAsiaTheme="minorEastAsia" w:cstheme="minorEastAsia"/>
          <w:sz w:val="24"/>
          <w:szCs w:val="24"/>
        </w:rPr>
        <w:t>标</w:t>
      </w:r>
      <w:r>
        <w:rPr>
          <w:rFonts w:hint="eastAsia" w:asciiTheme="minorEastAsia" w:hAnsiTheme="minorEastAsia" w:eastAsiaTheme="minorEastAsia" w:cstheme="minorEastAsia"/>
          <w:sz w:val="24"/>
          <w:szCs w:val="24"/>
          <w:lang w:eastAsia="zh-CN"/>
        </w:rPr>
        <w:t>单位</w:t>
      </w:r>
      <w:r>
        <w:rPr>
          <w:rFonts w:hint="eastAsia" w:asciiTheme="minorEastAsia" w:hAnsiTheme="minorEastAsia" w:eastAsiaTheme="minorEastAsia" w:cstheme="minorEastAsia"/>
          <w:sz w:val="24"/>
          <w:szCs w:val="24"/>
        </w:rPr>
        <w:t>未提出疑问</w:t>
      </w:r>
      <w:r>
        <w:rPr>
          <w:rFonts w:hint="eastAsia" w:asciiTheme="minorEastAsia" w:hAnsiTheme="minorEastAsia" w:eastAsiaTheme="minorEastAsia" w:cstheme="minorEastAsia"/>
          <w:sz w:val="24"/>
          <w:szCs w:val="24"/>
          <w:lang w:eastAsia="zh-CN"/>
        </w:rPr>
        <w:t>或者未按前述要求提出</w:t>
      </w:r>
      <w:r>
        <w:rPr>
          <w:rFonts w:hint="eastAsia" w:asciiTheme="minorEastAsia" w:hAnsiTheme="minorEastAsia" w:eastAsiaTheme="minorEastAsia" w:cstheme="minorEastAsia"/>
          <w:sz w:val="24"/>
          <w:szCs w:val="24"/>
        </w:rPr>
        <w:t>，视为完全理解并同意本采购文件，即</w:t>
      </w:r>
      <w:r>
        <w:rPr>
          <w:rFonts w:hint="eastAsia" w:asciiTheme="minorEastAsia" w:hAnsiTheme="minorEastAsia" w:eastAsiaTheme="minorEastAsia" w:cstheme="minorEastAsia"/>
          <w:sz w:val="24"/>
          <w:szCs w:val="24"/>
          <w:lang w:eastAsia="zh-CN"/>
        </w:rPr>
        <w:t>投</w:t>
      </w:r>
      <w:r>
        <w:rPr>
          <w:rFonts w:hint="eastAsia" w:asciiTheme="minorEastAsia" w:hAnsiTheme="minorEastAsia" w:eastAsiaTheme="minorEastAsia" w:cstheme="minorEastAsia"/>
          <w:sz w:val="24"/>
          <w:szCs w:val="24"/>
        </w:rPr>
        <w:t>标</w:t>
      </w:r>
      <w:r>
        <w:rPr>
          <w:rFonts w:hint="eastAsia" w:asciiTheme="minorEastAsia" w:hAnsiTheme="minorEastAsia" w:eastAsiaTheme="minorEastAsia" w:cstheme="minorEastAsia"/>
          <w:sz w:val="24"/>
          <w:szCs w:val="24"/>
          <w:lang w:eastAsia="zh-CN"/>
        </w:rPr>
        <w:t>单位</w:t>
      </w:r>
      <w:r>
        <w:rPr>
          <w:rFonts w:hint="eastAsia" w:asciiTheme="minorEastAsia" w:hAnsiTheme="minorEastAsia" w:eastAsiaTheme="minorEastAsia" w:cstheme="minorEastAsia"/>
          <w:sz w:val="24"/>
          <w:szCs w:val="24"/>
        </w:rPr>
        <w:t>已详细阅读全部文件资料，完全理解</w:t>
      </w:r>
      <w:r>
        <w:rPr>
          <w:rFonts w:hint="eastAsia" w:asciiTheme="minorEastAsia" w:hAnsiTheme="minorEastAsia" w:eastAsiaTheme="minorEastAsia" w:cstheme="minorEastAsia"/>
          <w:sz w:val="24"/>
          <w:szCs w:val="24"/>
          <w:lang w:eastAsia="zh-CN"/>
        </w:rPr>
        <w:t>本</w:t>
      </w:r>
      <w:r>
        <w:rPr>
          <w:rFonts w:hint="eastAsia" w:asciiTheme="minorEastAsia" w:hAnsiTheme="minorEastAsia" w:eastAsiaTheme="minorEastAsia" w:cstheme="minorEastAsia"/>
          <w:sz w:val="24"/>
          <w:szCs w:val="24"/>
        </w:rPr>
        <w:t>询</w:t>
      </w:r>
      <w:r>
        <w:rPr>
          <w:rFonts w:hint="eastAsia" w:asciiTheme="minorEastAsia" w:hAnsiTheme="minorEastAsia" w:eastAsiaTheme="minorEastAsia" w:cstheme="minorEastAsia"/>
          <w:sz w:val="24"/>
          <w:szCs w:val="24"/>
          <w:lang w:eastAsia="zh-CN"/>
        </w:rPr>
        <w:t>比</w:t>
      </w:r>
      <w:r>
        <w:rPr>
          <w:rFonts w:hint="eastAsia" w:asciiTheme="minorEastAsia" w:hAnsiTheme="minorEastAsia" w:eastAsiaTheme="minorEastAsia" w:cstheme="minorEastAsia"/>
          <w:sz w:val="24"/>
          <w:szCs w:val="24"/>
        </w:rPr>
        <w:t>文件所有条款内容并同意放弃对这方面有不明白及误解的权利。</w:t>
      </w:r>
    </w:p>
    <w:p>
      <w:pPr>
        <w:pStyle w:val="4"/>
        <w:pageBreakBefore w:val="0"/>
        <w:kinsoku/>
        <w:wordWrap/>
        <w:overflowPunct/>
        <w:topLinePunct w:val="0"/>
        <w:autoSpaceDE/>
        <w:autoSpaceDN/>
        <w:bidi w:val="0"/>
        <w:adjustRightInd/>
        <w:spacing w:line="460" w:lineRule="exact"/>
        <w:textAlignment w:val="auto"/>
        <w:rPr>
          <w:rStyle w:val="10"/>
          <w:rFonts w:hint="eastAsia"/>
          <w:lang w:eastAsia="zh-CN"/>
        </w:rPr>
      </w:pPr>
      <w:bookmarkStart w:id="10" w:name="_Toc372538154"/>
      <w:r>
        <w:rPr>
          <w:rStyle w:val="10"/>
          <w:rFonts w:hint="eastAsia"/>
          <w:lang w:eastAsia="zh-CN"/>
        </w:rPr>
        <w:t>五、响应文件要求</w:t>
      </w:r>
      <w:bookmarkEnd w:id="10"/>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color w:val="FF0000"/>
          <w:sz w:val="24"/>
          <w:szCs w:val="24"/>
          <w:lang w:val="en-US" w:eastAsia="zh-CN"/>
        </w:rPr>
        <w:t xml:space="preserve"> </w:t>
      </w:r>
      <w:r>
        <w:rPr>
          <w:rFonts w:hint="eastAsia" w:asciiTheme="minorEastAsia" w:hAnsiTheme="minorEastAsia" w:eastAsiaTheme="minorEastAsia" w:cstheme="minorEastAsia"/>
          <w:color w:val="auto"/>
          <w:sz w:val="24"/>
          <w:szCs w:val="24"/>
        </w:rPr>
        <w:t>（一）响应文件由以下部分组成，包括：</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1</w:t>
      </w:r>
      <w:r>
        <w:rPr>
          <w:rFonts w:hint="eastAsia" w:asciiTheme="minorEastAsia" w:hAnsi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资格文件</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(1) 营业执照或者法人证书复印件</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(2) 法定代表人身份证明书（格式，法定代表人参与投标）或者法定代表人授权委托书（格式，被授权人参与投标）</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（3）诚信声明书</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2</w:t>
      </w:r>
      <w:r>
        <w:rPr>
          <w:rFonts w:hint="eastAsia" w:asciiTheme="minorEastAsia" w:hAnsi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技术文件</w:t>
      </w:r>
    </w:p>
    <w:p>
      <w:pPr>
        <w:pageBreakBefore w:val="0"/>
        <w:kinsoku/>
        <w:wordWrap/>
        <w:overflowPunct/>
        <w:topLinePunct w:val="0"/>
        <w:autoSpaceDE/>
        <w:autoSpaceDN/>
        <w:bidi w:val="0"/>
        <w:adjustRightInd/>
        <w:snapToGrid w:val="0"/>
        <w:spacing w:line="460" w:lineRule="exact"/>
        <w:ind w:firstLine="240" w:firstLineChars="1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（1）展览深化设计方案</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（2）资信业绩（包括如下内容）</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A、类似项目业绩</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B、企业资质</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C、其他业绩</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（3）承包人实施方案（包括如下内容）</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A、总体实施方案</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B、质量保证措施</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C、安全保证措施</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cstheme="minorEastAsia"/>
          <w:color w:val="auto"/>
          <w:sz w:val="24"/>
          <w:szCs w:val="24"/>
          <w:lang w:val="en-US" w:eastAsia="zh-CN"/>
        </w:rPr>
        <w:t>D</w:t>
      </w:r>
      <w:r>
        <w:rPr>
          <w:rFonts w:hint="eastAsia" w:asciiTheme="minorEastAsia" w:hAnsiTheme="minorEastAsia" w:eastAsiaTheme="minorEastAsia" w:cstheme="minorEastAsia"/>
          <w:color w:val="auto"/>
          <w:sz w:val="24"/>
          <w:szCs w:val="24"/>
        </w:rPr>
        <w:t>、进度安排表及保证措施</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3</w:t>
      </w:r>
      <w:r>
        <w:rPr>
          <w:rFonts w:hint="eastAsia" w:asciiTheme="minorEastAsia" w:hAnsi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经济文件</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（1）报价函</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（2）工程量清单  </w:t>
      </w:r>
    </w:p>
    <w:p>
      <w:pPr>
        <w:pageBreakBefore w:val="0"/>
        <w:kinsoku/>
        <w:wordWrap/>
        <w:overflowPunct/>
        <w:topLinePunct w:val="0"/>
        <w:autoSpaceDE/>
        <w:autoSpaceDN/>
        <w:bidi w:val="0"/>
        <w:adjustRightInd/>
        <w:snapToGrid w:val="0"/>
        <w:spacing w:line="460" w:lineRule="exact"/>
        <w:ind w:firstLine="240" w:firstLineChars="1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4</w:t>
      </w:r>
      <w:r>
        <w:rPr>
          <w:rFonts w:hint="eastAsia" w:asciiTheme="minorEastAsia" w:hAnsi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其他文件（不作为必要要件）</w:t>
      </w:r>
    </w:p>
    <w:p>
      <w:pPr>
        <w:pageBreakBefore w:val="0"/>
        <w:kinsoku/>
        <w:wordWrap/>
        <w:overflowPunct/>
        <w:topLinePunct w:val="0"/>
        <w:autoSpaceDE/>
        <w:autoSpaceDN/>
        <w:bidi w:val="0"/>
        <w:adjustRightInd/>
        <w:snapToGrid w:val="0"/>
        <w:spacing w:line="460" w:lineRule="exact"/>
        <w:ind w:firstLine="240" w:firstLineChars="100"/>
        <w:textAlignment w:val="auto"/>
        <w:rPr>
          <w:rFonts w:hint="eastAsia" w:asciiTheme="minorEastAsia" w:hAnsiTheme="minorEastAsia" w:eastAsiaTheme="minorEastAsia" w:cstheme="minorEastAsia"/>
          <w:color w:val="FF0000"/>
          <w:sz w:val="24"/>
          <w:szCs w:val="24"/>
        </w:rPr>
      </w:pP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FF0000"/>
          <w:sz w:val="24"/>
          <w:szCs w:val="24"/>
        </w:rPr>
        <w:t xml:space="preserve">  </w:t>
      </w:r>
      <w:r>
        <w:rPr>
          <w:rFonts w:hint="eastAsia" w:asciiTheme="minorEastAsia" w:hAnsiTheme="minorEastAsia" w:eastAsiaTheme="minorEastAsia" w:cstheme="minorEastAsia"/>
          <w:color w:val="auto"/>
          <w:sz w:val="24"/>
          <w:szCs w:val="24"/>
        </w:rPr>
        <w:t xml:space="preserve">  投标单位提供与评分有关的内容或者投标单位认为需要提供的其他文件</w:t>
      </w:r>
    </w:p>
    <w:p>
      <w:pPr>
        <w:pStyle w:val="4"/>
        <w:pageBreakBefore w:val="0"/>
        <w:numPr>
          <w:ilvl w:val="0"/>
          <w:numId w:val="1"/>
        </w:numPr>
        <w:tabs>
          <w:tab w:val="left" w:pos="777"/>
          <w:tab w:val="left" w:pos="852"/>
        </w:tabs>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以上响应文件由投标单位以</w:t>
      </w:r>
      <w:r>
        <w:rPr>
          <w:rFonts w:hint="eastAsia" w:asciiTheme="minorEastAsia" w:hAnsiTheme="minorEastAsia" w:eastAsiaTheme="minorEastAsia" w:cstheme="minorEastAsia"/>
          <w:color w:val="FF0000"/>
          <w:sz w:val="24"/>
          <w:szCs w:val="24"/>
        </w:rPr>
        <w:t>PDF格式</w:t>
      </w:r>
      <w:r>
        <w:rPr>
          <w:rFonts w:hint="eastAsia" w:asciiTheme="minorEastAsia" w:hAnsiTheme="minorEastAsia" w:eastAsiaTheme="minorEastAsia" w:cstheme="minorEastAsia"/>
          <w:sz w:val="24"/>
          <w:szCs w:val="24"/>
        </w:rPr>
        <w:t>上传。</w:t>
      </w:r>
    </w:p>
    <w:p>
      <w:pPr>
        <w:pStyle w:val="4"/>
        <w:pageBreakBefore w:val="0"/>
        <w:kinsoku/>
        <w:wordWrap/>
        <w:overflowPunct/>
        <w:topLinePunct w:val="0"/>
        <w:autoSpaceDE/>
        <w:autoSpaceDN/>
        <w:bidi w:val="0"/>
        <w:adjustRightInd/>
        <w:spacing w:line="460" w:lineRule="exact"/>
        <w:textAlignment w:val="auto"/>
        <w:rPr>
          <w:rStyle w:val="10"/>
          <w:rFonts w:hint="eastAsia"/>
          <w:lang w:eastAsia="zh-CN"/>
        </w:rPr>
      </w:pPr>
      <w:r>
        <w:rPr>
          <w:rStyle w:val="10"/>
          <w:rFonts w:hint="eastAsia"/>
          <w:lang w:eastAsia="zh-CN"/>
        </w:rPr>
        <w:t>六、响应文件的真实性</w:t>
      </w:r>
    </w:p>
    <w:p>
      <w:pPr>
        <w:pStyle w:val="8"/>
        <w:pageBreakBefore w:val="0"/>
        <w:shd w:val="clear" w:color="auto" w:fill="FFFFFF"/>
        <w:kinsoku/>
        <w:wordWrap/>
        <w:overflowPunct/>
        <w:topLinePunct w:val="0"/>
        <w:autoSpaceDE/>
        <w:autoSpaceDN/>
        <w:bidi w:val="0"/>
        <w:adjustRightInd/>
        <w:spacing w:before="0" w:beforeAutospacing="0" w:after="0" w:afterAutospacing="0" w:line="460" w:lineRule="exact"/>
        <w:ind w:right="300"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投标单位提供的投标材料要求真实可靠，采购单位可对投标材料真实性进行核查，如有虚假，采购单位取消中标单位中标资格或者与中标单位解除合同。中标单位赔偿由此造成采购单位的损失。</w:t>
      </w:r>
      <w:bookmarkStart w:id="11" w:name="_Toc372538155"/>
    </w:p>
    <w:p>
      <w:pPr>
        <w:pStyle w:val="4"/>
        <w:pageBreakBefore w:val="0"/>
        <w:kinsoku/>
        <w:wordWrap/>
        <w:overflowPunct/>
        <w:topLinePunct w:val="0"/>
        <w:autoSpaceDE/>
        <w:autoSpaceDN/>
        <w:bidi w:val="0"/>
        <w:adjustRightInd/>
        <w:spacing w:line="460" w:lineRule="exact"/>
        <w:textAlignment w:val="auto"/>
        <w:rPr>
          <w:rStyle w:val="10"/>
          <w:rFonts w:hint="eastAsia"/>
          <w:lang w:val="en-US" w:eastAsia="zh-CN"/>
        </w:rPr>
      </w:pPr>
      <w:r>
        <w:rPr>
          <w:rStyle w:val="10"/>
          <w:rFonts w:hint="eastAsia"/>
          <w:lang w:val="en-US" w:eastAsia="zh-CN"/>
        </w:rPr>
        <w:t>七、投标报价</w:t>
      </w:r>
      <w:bookmarkEnd w:id="11"/>
    </w:p>
    <w:p>
      <w:pPr>
        <w:pageBreakBefore w:val="0"/>
        <w:numPr>
          <w:ilvl w:val="0"/>
          <w:numId w:val="0"/>
        </w:numPr>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最高限价：</w:t>
      </w:r>
    </w:p>
    <w:p>
      <w:pPr>
        <w:pageBreakBefore w:val="0"/>
        <w:numPr>
          <w:ilvl w:val="0"/>
          <w:numId w:val="0"/>
        </w:numPr>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本项目最高限价（采购预算）：人民币</w:t>
      </w:r>
      <w:r>
        <w:rPr>
          <w:rFonts w:hint="eastAsia" w:asciiTheme="minorEastAsia" w:hAnsiTheme="minorEastAsia" w:cstheme="minorEastAsia"/>
          <w:color w:val="auto"/>
          <w:sz w:val="24"/>
          <w:szCs w:val="24"/>
          <w:u w:val="single"/>
          <w:lang w:val="en-US" w:eastAsia="zh-CN"/>
        </w:rPr>
        <w:t>200000</w:t>
      </w:r>
      <w:r>
        <w:rPr>
          <w:rFonts w:hint="eastAsia" w:asciiTheme="minorEastAsia" w:hAnsiTheme="minorEastAsia" w:eastAsiaTheme="minorEastAsia" w:cstheme="minorEastAsia"/>
          <w:color w:val="auto"/>
          <w:sz w:val="24"/>
          <w:szCs w:val="24"/>
          <w:u w:val="single"/>
          <w:lang w:val="en-US" w:eastAsia="zh-CN"/>
        </w:rPr>
        <w:t>.00</w:t>
      </w:r>
      <w:r>
        <w:rPr>
          <w:rFonts w:hint="eastAsia" w:asciiTheme="minorEastAsia" w:hAnsiTheme="minorEastAsia" w:eastAsiaTheme="minorEastAsia" w:cstheme="minorEastAsia"/>
          <w:sz w:val="24"/>
          <w:szCs w:val="24"/>
          <w:lang w:val="en-US" w:eastAsia="zh-CN"/>
        </w:rPr>
        <w:t>元。</w:t>
      </w:r>
    </w:p>
    <w:p>
      <w:pPr>
        <w:pageBreakBefore w:val="0"/>
        <w:numPr>
          <w:ilvl w:val="0"/>
          <w:numId w:val="0"/>
        </w:numPr>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12" w:name="_Toc372538156"/>
      <w:r>
        <w:rPr>
          <w:rFonts w:hint="eastAsia" w:asciiTheme="minorEastAsia" w:hAnsiTheme="minorEastAsia" w:cstheme="minorEastAsia"/>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szCs w:val="24"/>
          <w14:textFill>
            <w14:solidFill>
              <w14:schemeClr w14:val="tx1"/>
            </w14:solidFill>
          </w14:textFill>
        </w:rPr>
        <w:t>报价要求</w:t>
      </w:r>
    </w:p>
    <w:p>
      <w:pPr>
        <w:pageBreakBefore w:val="0"/>
        <w:kinsoku/>
        <w:wordWrap/>
        <w:overflowPunct/>
        <w:topLinePunct w:val="0"/>
        <w:autoSpaceDE/>
        <w:autoSpaceDN/>
        <w:bidi w:val="0"/>
        <w:adjustRightInd/>
        <w:snapToGrid w:val="0"/>
        <w:spacing w:line="460" w:lineRule="exact"/>
        <w:ind w:firstLine="480"/>
        <w:textAlignment w:val="auto"/>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投标报价应为投标单位在采购单位所在地完成本项目全部内容的完整报价，包括</w:t>
      </w:r>
      <w:r>
        <w:rPr>
          <w:rFonts w:hint="eastAsia" w:asciiTheme="minorEastAsia" w:hAnsiTheme="minorEastAsia" w:eastAsiaTheme="minorEastAsia" w:cstheme="minorEastAsia"/>
          <w:color w:val="auto"/>
          <w:sz w:val="24"/>
          <w:szCs w:val="24"/>
        </w:rPr>
        <w:t>但不限于：</w:t>
      </w:r>
      <w:r>
        <w:rPr>
          <w:rFonts w:hint="eastAsia" w:asciiTheme="minorEastAsia" w:hAnsiTheme="minorEastAsia" w:eastAsiaTheme="minorEastAsia" w:cstheme="minorEastAsia"/>
          <w:color w:val="000000" w:themeColor="text1"/>
          <w:sz w:val="24"/>
          <w:szCs w:val="24"/>
          <w14:textFill>
            <w14:solidFill>
              <w14:schemeClr w14:val="tx1"/>
            </w14:solidFill>
          </w14:textFill>
        </w:rPr>
        <w:t>深化设计费、材料费、制作费、人工费</w:t>
      </w:r>
      <w:r>
        <w:rPr>
          <w:rFonts w:hint="eastAsia" w:asciiTheme="minorEastAsia" w:hAnsiTheme="minorEastAsia" w:cstheme="minorEastAsia"/>
          <w:color w:val="000000" w:themeColor="text1"/>
          <w:sz w:val="24"/>
          <w:szCs w:val="24"/>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14:textFill>
            <w14:solidFill>
              <w14:schemeClr w14:val="tx1"/>
            </w14:solidFill>
          </w14:textFill>
        </w:rPr>
        <w:t>税金。</w:t>
      </w:r>
      <w:r>
        <w:rPr>
          <w:rFonts w:hint="eastAsia" w:asciiTheme="minorEastAsia" w:hAnsiTheme="minorEastAsia" w:eastAsiaTheme="minorEastAsia" w:cstheme="minorEastAsia"/>
          <w:color w:val="auto"/>
          <w:sz w:val="24"/>
          <w:szCs w:val="24"/>
        </w:rPr>
        <w:t>投标单位报价除报总价外还要提供工程量清单（工程量清单作为总价支撑依据），投标总价作为评标依据。大小写应当一致，如不一致，以大写为准，若工程量清单中分项报价与合计应当一致，如不一致，采购单位有权采用对采购人有利的金额为准。。</w:t>
      </w:r>
    </w:p>
    <w:p>
      <w:pPr>
        <w:pageBreakBefore w:val="0"/>
        <w:numPr>
          <w:ilvl w:val="0"/>
          <w:numId w:val="0"/>
        </w:numPr>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color w:val="auto"/>
          <w:sz w:val="24"/>
          <w:szCs w:val="24"/>
        </w:rPr>
      </w:pPr>
      <w:bookmarkStart w:id="42" w:name="_GoBack"/>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结算金额</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color w:val="auto"/>
          <w:sz w:val="24"/>
          <w:szCs w:val="24"/>
        </w:rPr>
        <w:t>深化设计无论进行到何种程度，该项目的最终结算金额不得突破中标金额，投标单位进行风险评估后确定是否参与本次询比采购，投标单位参与本次询比采购视为接受本条。</w:t>
      </w:r>
      <w:bookmarkEnd w:id="42"/>
    </w:p>
    <w:p>
      <w:pPr>
        <w:pStyle w:val="4"/>
        <w:pageBreakBefore w:val="0"/>
        <w:kinsoku/>
        <w:wordWrap/>
        <w:overflowPunct/>
        <w:topLinePunct w:val="0"/>
        <w:autoSpaceDE/>
        <w:autoSpaceDN/>
        <w:bidi w:val="0"/>
        <w:adjustRightInd/>
        <w:spacing w:line="460" w:lineRule="exact"/>
        <w:textAlignment w:val="auto"/>
        <w:rPr>
          <w:rStyle w:val="10"/>
          <w:rFonts w:hint="eastAsia"/>
          <w:lang w:val="en-US" w:eastAsia="zh-CN"/>
        </w:rPr>
      </w:pPr>
      <w:r>
        <w:rPr>
          <w:rStyle w:val="10"/>
          <w:rFonts w:hint="eastAsia"/>
          <w:lang w:val="en-US" w:eastAsia="zh-CN"/>
        </w:rPr>
        <w:t>八、评审办法</w:t>
      </w:r>
      <w:bookmarkEnd w:id="12"/>
    </w:p>
    <w:p>
      <w:pPr>
        <w:pageBreakBefore w:val="0"/>
        <w:numPr>
          <w:ilvl w:val="0"/>
          <w:numId w:val="2"/>
        </w:numPr>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评审依据</w:t>
      </w:r>
    </w:p>
    <w:p>
      <w:pPr>
        <w:pageBreakBefore w:val="0"/>
        <w:numPr>
          <w:ilvl w:val="0"/>
          <w:numId w:val="0"/>
        </w:numPr>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采购单位将以</w:t>
      </w:r>
      <w:r>
        <w:rPr>
          <w:rFonts w:hint="eastAsia" w:asciiTheme="minorEastAsia" w:hAnsiTheme="minorEastAsia" w:cstheme="minorEastAsia"/>
          <w:sz w:val="24"/>
          <w:szCs w:val="24"/>
          <w:lang w:val="en-US" w:eastAsia="zh-CN"/>
        </w:rPr>
        <w:t>上传的响应文件</w:t>
      </w:r>
      <w:r>
        <w:rPr>
          <w:rFonts w:hint="eastAsia" w:asciiTheme="minorEastAsia" w:hAnsiTheme="minorEastAsia" w:eastAsiaTheme="minorEastAsia" w:cstheme="minorEastAsia"/>
          <w:sz w:val="24"/>
          <w:szCs w:val="24"/>
          <w:lang w:val="en-US" w:eastAsia="zh-CN"/>
        </w:rPr>
        <w:t>作为评判依据。</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eastAsia="zh-CN"/>
        </w:rPr>
        <w:t>无效响应</w:t>
      </w:r>
    </w:p>
    <w:p>
      <w:pPr>
        <w:pageBreakBefore w:val="0"/>
        <w:kinsoku/>
        <w:wordWrap/>
        <w:overflowPunct/>
        <w:topLinePunct w:val="0"/>
        <w:autoSpaceDE/>
        <w:autoSpaceDN/>
        <w:bidi w:val="0"/>
        <w:adjustRightInd/>
        <w:snapToGrid w:val="0"/>
        <w:spacing w:line="46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有下列情况之一者，为无效</w:t>
      </w:r>
      <w:r>
        <w:rPr>
          <w:rFonts w:hint="eastAsia" w:asciiTheme="minorEastAsia" w:hAnsiTheme="minorEastAsia" w:eastAsiaTheme="minorEastAsia" w:cstheme="minorEastAsia"/>
          <w:b/>
          <w:bCs/>
          <w:sz w:val="24"/>
          <w:szCs w:val="24"/>
          <w:lang w:eastAsia="zh-CN"/>
        </w:rPr>
        <w:t>响应，为废标</w:t>
      </w:r>
      <w:r>
        <w:rPr>
          <w:rFonts w:hint="eastAsia" w:asciiTheme="minorEastAsia" w:hAnsiTheme="minorEastAsia" w:eastAsiaTheme="minorEastAsia" w:cstheme="minorEastAsia"/>
          <w:b/>
          <w:bCs/>
          <w:sz w:val="24"/>
          <w:szCs w:val="24"/>
        </w:rPr>
        <w:t>（请仔细阅读）：</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文件缺少</w:t>
      </w:r>
      <w:r>
        <w:rPr>
          <w:rFonts w:hint="eastAsia" w:asciiTheme="minorEastAsia" w:hAnsiTheme="minorEastAsia" w:eastAsiaTheme="minorEastAsia" w:cstheme="minorEastAsia"/>
          <w:sz w:val="24"/>
          <w:szCs w:val="24"/>
          <w:lang w:eastAsia="zh-CN"/>
        </w:rPr>
        <w:t>前述“五”中“</w:t>
      </w:r>
      <w:r>
        <w:rPr>
          <w:rFonts w:hint="eastAsia" w:asciiTheme="minorEastAsia" w:hAnsiTheme="minorEastAsia" w:eastAsiaTheme="minorEastAsia" w:cstheme="minorEastAsia"/>
          <w:sz w:val="24"/>
          <w:szCs w:val="24"/>
          <w:lang w:val="en-US" w:eastAsia="zh-CN"/>
        </w:rPr>
        <w:t>（一）</w:t>
      </w:r>
      <w:r>
        <w:rPr>
          <w:rFonts w:hint="eastAsia" w:asciiTheme="minorEastAsia" w:hAnsiTheme="minorEastAsia" w:eastAsiaTheme="minorEastAsia" w:cstheme="minorEastAsia"/>
          <w:sz w:val="24"/>
          <w:szCs w:val="24"/>
          <w:lang w:eastAsia="zh-CN"/>
        </w:rPr>
        <w:t>”所列要件或者</w:t>
      </w:r>
      <w:r>
        <w:rPr>
          <w:rFonts w:hint="eastAsia" w:asciiTheme="minorEastAsia" w:hAnsiTheme="minorEastAsia" w:eastAsiaTheme="minorEastAsia" w:cstheme="minorEastAsia"/>
          <w:sz w:val="24"/>
          <w:szCs w:val="24"/>
          <w:lang w:val="en-US" w:eastAsia="zh-CN"/>
        </w:rPr>
        <w:t>响应文件要件达不到本询比文件要求的</w:t>
      </w:r>
      <w:r>
        <w:rPr>
          <w:rFonts w:hint="eastAsia" w:asciiTheme="minorEastAsia" w:hAnsiTheme="minorEastAsia" w:eastAsiaTheme="minorEastAsia" w:cstheme="minorEastAsia"/>
          <w:sz w:val="24"/>
          <w:szCs w:val="24"/>
          <w:lang w:eastAsia="zh-CN"/>
        </w:rPr>
        <w:t>。</w:t>
      </w:r>
    </w:p>
    <w:p>
      <w:pPr>
        <w:pageBreakBefore w:val="0"/>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）营业执照等复印件未加盖投标单位公章或骑缝章的。</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响应文件未按照本</w:t>
      </w:r>
      <w:r>
        <w:rPr>
          <w:rFonts w:hint="eastAsia" w:asciiTheme="minorEastAsia" w:hAnsiTheme="minorEastAsia" w:eastAsiaTheme="minorEastAsia" w:cstheme="minorEastAsia"/>
          <w:sz w:val="24"/>
          <w:szCs w:val="24"/>
          <w:lang w:val="en-US" w:eastAsia="zh-CN"/>
        </w:rPr>
        <w:t>询比</w:t>
      </w:r>
      <w:r>
        <w:rPr>
          <w:rFonts w:hint="eastAsia" w:asciiTheme="minorEastAsia" w:hAnsiTheme="minorEastAsia" w:eastAsiaTheme="minorEastAsia" w:cstheme="minorEastAsia"/>
          <w:sz w:val="24"/>
          <w:szCs w:val="24"/>
          <w:lang w:eastAsia="zh-CN"/>
        </w:rPr>
        <w:t>文件第六篇响应文件格式中所规定签字</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盖章</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eastAsia="zh-CN"/>
        </w:rPr>
        <w:t>。</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营业执照经营范围</w:t>
      </w:r>
      <w:r>
        <w:rPr>
          <w:rFonts w:hint="eastAsia" w:asciiTheme="minorEastAsia" w:hAnsiTheme="minorEastAsia" w:eastAsiaTheme="minorEastAsia" w:cstheme="minorEastAsia"/>
          <w:sz w:val="24"/>
          <w:szCs w:val="24"/>
          <w:lang w:eastAsia="zh-CN"/>
        </w:rPr>
        <w:t>（或法人证书服务范围）</w:t>
      </w:r>
      <w:r>
        <w:rPr>
          <w:rFonts w:hint="eastAsia" w:asciiTheme="minorEastAsia" w:hAnsiTheme="minorEastAsia" w:eastAsiaTheme="minorEastAsia" w:cstheme="minorEastAsia"/>
          <w:sz w:val="24"/>
          <w:szCs w:val="24"/>
        </w:rPr>
        <w:t>或者特定资格条件与本</w:t>
      </w:r>
      <w:r>
        <w:rPr>
          <w:rFonts w:hint="eastAsia" w:asciiTheme="minorEastAsia" w:hAnsiTheme="minorEastAsia" w:eastAsiaTheme="minorEastAsia" w:cstheme="minorEastAsia"/>
          <w:sz w:val="24"/>
          <w:szCs w:val="24"/>
          <w:lang w:val="en-US" w:eastAsia="zh-CN"/>
        </w:rPr>
        <w:t>询比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要求不符合或不在有效期内的</w:t>
      </w:r>
      <w:r>
        <w:rPr>
          <w:rFonts w:hint="eastAsia" w:asciiTheme="minorEastAsia" w:hAnsiTheme="minorEastAsia" w:eastAsiaTheme="minorEastAsia" w:cstheme="minorEastAsia"/>
          <w:sz w:val="24"/>
          <w:szCs w:val="24"/>
          <w:lang w:eastAsia="zh-CN"/>
        </w:rPr>
        <w:t>。</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color w:val="auto"/>
          <w:sz w:val="24"/>
          <w:szCs w:val="24"/>
          <w:lang w:val="en-US" w:eastAsia="zh-CN"/>
        </w:rPr>
        <w:t>响应文件的投标时间与本询比文件发出时间和投标截止时间冲突的</w:t>
      </w:r>
      <w:r>
        <w:rPr>
          <w:rFonts w:hint="eastAsia" w:asciiTheme="minorEastAsia" w:hAnsiTheme="minorEastAsia" w:eastAsiaTheme="minorEastAsia" w:cstheme="minorEastAsia"/>
          <w:sz w:val="24"/>
          <w:szCs w:val="24"/>
          <w:lang w:eastAsia="zh-CN"/>
        </w:rPr>
        <w:t>。</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投标报价超过最高限价或者未按本</w:t>
      </w:r>
      <w:r>
        <w:rPr>
          <w:rFonts w:hint="eastAsia" w:asciiTheme="minorEastAsia" w:hAnsiTheme="minorEastAsia" w:eastAsiaTheme="minorEastAsia" w:cstheme="minorEastAsia"/>
          <w:sz w:val="24"/>
          <w:szCs w:val="24"/>
          <w:lang w:val="en-US" w:eastAsia="zh-CN"/>
        </w:rPr>
        <w:t>询比</w:t>
      </w:r>
      <w:r>
        <w:rPr>
          <w:rFonts w:hint="eastAsia" w:asciiTheme="minorEastAsia" w:hAnsiTheme="minorEastAsia" w:eastAsiaTheme="minorEastAsia" w:cstheme="minorEastAsia"/>
          <w:sz w:val="24"/>
          <w:szCs w:val="24"/>
          <w:lang w:eastAsia="zh-CN"/>
        </w:rPr>
        <w:t>文件要求</w:t>
      </w:r>
      <w:r>
        <w:rPr>
          <w:rFonts w:hint="eastAsia" w:asciiTheme="minorEastAsia" w:hAnsiTheme="minorEastAsia" w:eastAsiaTheme="minorEastAsia" w:cstheme="minorEastAsia"/>
          <w:sz w:val="24"/>
          <w:szCs w:val="24"/>
        </w:rPr>
        <w:t>报价的</w:t>
      </w:r>
      <w:r>
        <w:rPr>
          <w:rFonts w:hint="eastAsia" w:asciiTheme="minorEastAsia" w:hAnsiTheme="minorEastAsia" w:eastAsiaTheme="minorEastAsia" w:cstheme="minorEastAsia"/>
          <w:sz w:val="24"/>
          <w:szCs w:val="24"/>
          <w:lang w:eastAsia="zh-CN"/>
        </w:rPr>
        <w:t>。</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(7)响应文件如有更改，在更改处未加盖公章的。</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(8)响应文件未按本询比文件“第六篇 供应商编制响应文件要求”编制的。</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文件内容不完全满足本</w:t>
      </w:r>
      <w:r>
        <w:rPr>
          <w:rFonts w:hint="eastAsia" w:asciiTheme="minorEastAsia" w:hAnsiTheme="minorEastAsia" w:eastAsiaTheme="minorEastAsia" w:cstheme="minorEastAsia"/>
          <w:sz w:val="24"/>
          <w:szCs w:val="24"/>
          <w:lang w:val="en-US" w:eastAsia="zh-CN"/>
        </w:rPr>
        <w:t>询比</w:t>
      </w:r>
      <w:r>
        <w:rPr>
          <w:rFonts w:hint="eastAsia" w:asciiTheme="minorEastAsia" w:hAnsiTheme="minorEastAsia" w:eastAsiaTheme="minorEastAsia" w:cstheme="minorEastAsia"/>
          <w:sz w:val="24"/>
          <w:szCs w:val="24"/>
          <w:lang w:eastAsia="zh-CN"/>
        </w:rPr>
        <w:t>文件</w:t>
      </w:r>
      <w:r>
        <w:rPr>
          <w:rFonts w:hint="eastAsia" w:asciiTheme="minorEastAsia" w:hAnsiTheme="minorEastAsia" w:eastAsiaTheme="minorEastAsia" w:cstheme="minorEastAsia"/>
          <w:sz w:val="24"/>
          <w:szCs w:val="24"/>
        </w:rPr>
        <w:t>的要求的</w:t>
      </w:r>
      <w:r>
        <w:rPr>
          <w:rFonts w:hint="eastAsia" w:asciiTheme="minorEastAsia" w:hAnsiTheme="minorEastAsia" w:eastAsiaTheme="minorEastAsia" w:cstheme="minorEastAsia"/>
          <w:sz w:val="24"/>
          <w:szCs w:val="24"/>
          <w:lang w:eastAsia="zh-CN"/>
        </w:rPr>
        <w:t>。</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（10）展览深化设计方案和承包人实施方案出现投标单位信息的。</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3</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eastAsia="zh-CN"/>
        </w:rPr>
        <w:t>中标</w:t>
      </w:r>
      <w:r>
        <w:rPr>
          <w:rFonts w:hint="eastAsia" w:asciiTheme="minorEastAsia" w:hAnsiTheme="minorEastAsia" w:eastAsiaTheme="minorEastAsia" w:cstheme="minorEastAsia"/>
          <w:color w:val="auto"/>
          <w:sz w:val="24"/>
          <w:szCs w:val="24"/>
        </w:rPr>
        <w:t>原则</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综合评分法：满分100分，采购单位对已入围（有效响应）评审的投标单位的响应文件和报价进行评分，</w:t>
      </w:r>
      <w:r>
        <w:rPr>
          <w:rFonts w:hint="eastAsia" w:asciiTheme="minorEastAsia" w:hAnsiTheme="minorEastAsia" w:cstheme="minorEastAsia"/>
          <w:color w:val="auto"/>
          <w:sz w:val="24"/>
          <w:szCs w:val="24"/>
          <w:lang w:val="en-US" w:eastAsia="zh-CN"/>
        </w:rPr>
        <w:t>授权评标委员会直接确定综合</w:t>
      </w:r>
      <w:r>
        <w:rPr>
          <w:rFonts w:hint="eastAsia" w:asciiTheme="minorEastAsia" w:hAnsiTheme="minorEastAsia" w:eastAsiaTheme="minorEastAsia" w:cstheme="minorEastAsia"/>
          <w:color w:val="auto"/>
          <w:sz w:val="24"/>
          <w:szCs w:val="24"/>
          <w:lang w:val="en-US" w:eastAsia="zh-CN"/>
        </w:rPr>
        <w:t>得分最高的投标单位为</w:t>
      </w:r>
      <w:r>
        <w:rPr>
          <w:rFonts w:hint="eastAsia" w:asciiTheme="minorEastAsia" w:hAnsiTheme="minorEastAsia" w:cstheme="minorEastAsia"/>
          <w:color w:val="auto"/>
          <w:sz w:val="24"/>
          <w:szCs w:val="24"/>
          <w:lang w:val="en-US" w:eastAsia="zh-CN"/>
        </w:rPr>
        <w:t>中标人</w:t>
      </w:r>
      <w:r>
        <w:rPr>
          <w:rFonts w:hint="eastAsia" w:asciiTheme="minorEastAsia" w:hAnsiTheme="minorEastAsia" w:eastAsiaTheme="minorEastAsia" w:cstheme="minorEastAsia"/>
          <w:color w:val="auto"/>
          <w:sz w:val="24"/>
          <w:szCs w:val="24"/>
          <w:lang w:val="en-US" w:eastAsia="zh-CN"/>
        </w:rPr>
        <w:t>；未入围的投标单位不参与评审。评审得分保留小数点后两位，如果得分相同，按小数点后第三位高的原则选取。</w:t>
      </w:r>
    </w:p>
    <w:p>
      <w:pPr>
        <w:pageBreakBefore w:val="0"/>
        <w:kinsoku/>
        <w:wordWrap/>
        <w:overflowPunct/>
        <w:topLinePunct w:val="0"/>
        <w:autoSpaceDE/>
        <w:autoSpaceDN/>
        <w:bidi w:val="0"/>
        <w:adjustRightInd/>
        <w:snapToGrid w:val="0"/>
        <w:spacing w:line="460" w:lineRule="exact"/>
        <w:ind w:firstLine="480" w:firstLineChars="200"/>
        <w:jc w:val="center"/>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评分标准</w:t>
      </w:r>
    </w:p>
    <w:tbl>
      <w:tblPr>
        <w:tblStyle w:val="11"/>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1058"/>
        <w:gridCol w:w="1082"/>
        <w:gridCol w:w="4154"/>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序号</w:t>
            </w:r>
          </w:p>
        </w:tc>
        <w:tc>
          <w:tcPr>
            <w:tcW w:w="1058"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评分因素</w:t>
            </w:r>
          </w:p>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及权重</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分值</w:t>
            </w:r>
          </w:p>
        </w:tc>
        <w:tc>
          <w:tcPr>
            <w:tcW w:w="4154"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评分标准</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pStyle w:val="13"/>
              <w:pageBreakBefore w:val="0"/>
              <w:kinsoku/>
              <w:wordWrap/>
              <w:overflowPunct/>
              <w:topLinePunct w:val="0"/>
              <w:autoSpaceDE/>
              <w:autoSpaceDN/>
              <w:bidi w:val="0"/>
              <w:adjustRightInd/>
              <w:spacing w:before="0" w:after="0"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1058"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投标报价</w:t>
            </w:r>
          </w:p>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0%）</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0分</w:t>
            </w:r>
          </w:p>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p>
        </w:tc>
        <w:tc>
          <w:tcPr>
            <w:tcW w:w="4154"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有效的投标报价中的最低价为评标基准价，按照下列公式计算每个供应商的投标价格得分。</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投标报价得分＝（评标基准价/投标报价）×价格权重×100。</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left="-38"/>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得分保留两位小数，第三位四舍五入。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2" w:hRule="atLeast"/>
        </w:trPr>
        <w:tc>
          <w:tcPr>
            <w:tcW w:w="599"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1058"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展览深化设计方案（</w:t>
            </w:r>
            <w:r>
              <w:rPr>
                <w:rFonts w:hint="eastAsia" w:asciiTheme="minorEastAsia" w:hAnsiTheme="minorEastAsia" w:cstheme="minorEastAsia"/>
                <w:color w:val="auto"/>
                <w:sz w:val="24"/>
                <w:szCs w:val="24"/>
                <w:lang w:val="en-US" w:eastAsia="zh-CN"/>
              </w:rPr>
              <w:t>45</w:t>
            </w:r>
            <w:r>
              <w:rPr>
                <w:rFonts w:hint="eastAsia" w:asciiTheme="minorEastAsia" w:hAnsiTheme="minorEastAsia" w:eastAsiaTheme="minorEastAsia" w:cstheme="minorEastAsia"/>
                <w:color w:val="auto"/>
                <w:sz w:val="24"/>
                <w:szCs w:val="24"/>
              </w:rPr>
              <w:t>%）</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45</w:t>
            </w:r>
            <w:r>
              <w:rPr>
                <w:rFonts w:hint="eastAsia" w:asciiTheme="minorEastAsia" w:hAnsiTheme="minorEastAsia" w:eastAsiaTheme="minorEastAsia" w:cstheme="minorEastAsia"/>
                <w:color w:val="auto"/>
                <w:sz w:val="24"/>
                <w:szCs w:val="24"/>
              </w:rPr>
              <w:t>分</w:t>
            </w:r>
          </w:p>
        </w:tc>
        <w:tc>
          <w:tcPr>
            <w:tcW w:w="4154"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1.深化设计应包含清晰详尽的设计说明。设计说明应包含设计总述、分项说明及设计要点、施工方式、技术手段、工艺材料</w:t>
            </w:r>
            <w:r>
              <w:rPr>
                <w:rFonts w:hint="eastAsia" w:asciiTheme="minorEastAsia" w:hAnsiTheme="minorEastAsia" w:cstheme="minorEastAsia"/>
                <w:color w:val="auto"/>
                <w:sz w:val="24"/>
                <w:szCs w:val="24"/>
                <w:lang w:val="en-US" w:eastAsia="zh-CN"/>
              </w:rPr>
              <w:t>等</w:t>
            </w:r>
            <w:r>
              <w:rPr>
                <w:rFonts w:hint="eastAsia" w:asciiTheme="minorEastAsia" w:hAnsiTheme="minorEastAsia" w:eastAsiaTheme="minorEastAsia" w:cstheme="minorEastAsia"/>
                <w:color w:val="auto"/>
                <w:sz w:val="24"/>
                <w:szCs w:val="24"/>
                <w:lang w:val="en-US" w:eastAsia="zh-CN"/>
              </w:rPr>
              <w:t>，0-5分。</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深化设计方案的风格、理念、样式、形式总体把握的能力和水平好，0-</w:t>
            </w:r>
            <w:r>
              <w:rPr>
                <w:rFonts w:hint="eastAsia" w:asciiTheme="minorEastAsia" w:hAnsi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 xml:space="preserve">分。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、展陈方式丰富、逻辑清晰、点线呼应、主辅配合，0-1</w:t>
            </w:r>
            <w:r>
              <w:rPr>
                <w:rFonts w:hint="eastAsia" w:asciiTheme="minorEastAsia" w:hAnsi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 xml:space="preserve">分。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深化</w:t>
            </w:r>
            <w:r>
              <w:rPr>
                <w:rFonts w:hint="eastAsia" w:asciiTheme="minorEastAsia" w:hAnsiTheme="minorEastAsia" w:eastAsiaTheme="minorEastAsia" w:cstheme="minorEastAsia"/>
                <w:color w:val="auto"/>
                <w:sz w:val="24"/>
                <w:szCs w:val="24"/>
              </w:rPr>
              <w:t>设计与展陈场地、建筑、空间的协调、统一，相互映衬的能力与水平好，0-1</w:t>
            </w:r>
            <w:r>
              <w:rPr>
                <w:rFonts w:hint="eastAsia" w:asciiTheme="minorEastAsia" w:hAnsi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 xml:space="preserve">分。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highlight w:val="yellow"/>
              </w:rPr>
            </w:pP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、总体效果</w:t>
            </w:r>
            <w:r>
              <w:rPr>
                <w:rFonts w:hint="eastAsia" w:asciiTheme="minorEastAsia" w:hAnsiTheme="minorEastAsia" w:cstheme="minorEastAsia"/>
                <w:color w:val="auto"/>
                <w:sz w:val="24"/>
                <w:szCs w:val="24"/>
                <w:lang w:val="en-US" w:eastAsia="zh-CN"/>
              </w:rPr>
              <w:t>的</w:t>
            </w:r>
            <w:r>
              <w:rPr>
                <w:rFonts w:hint="eastAsia" w:asciiTheme="minorEastAsia" w:hAnsiTheme="minorEastAsia" w:eastAsiaTheme="minorEastAsia" w:cstheme="minorEastAsia"/>
                <w:color w:val="auto"/>
                <w:sz w:val="24"/>
                <w:szCs w:val="24"/>
              </w:rPr>
              <w:t>构思</w:t>
            </w:r>
            <w:r>
              <w:rPr>
                <w:rFonts w:hint="eastAsia" w:asciiTheme="minorEastAsia" w:hAnsiTheme="minorEastAsia" w:cstheme="minorEastAsia"/>
                <w:color w:val="auto"/>
                <w:sz w:val="24"/>
                <w:szCs w:val="24"/>
                <w:lang w:val="en-US" w:eastAsia="zh-CN"/>
              </w:rPr>
              <w:t>和</w:t>
            </w:r>
            <w:r>
              <w:rPr>
                <w:rFonts w:hint="eastAsia" w:asciiTheme="minorEastAsia" w:hAnsiTheme="minorEastAsia" w:eastAsiaTheme="minorEastAsia" w:cstheme="minorEastAsia"/>
                <w:color w:val="auto"/>
                <w:sz w:val="24"/>
                <w:szCs w:val="24"/>
              </w:rPr>
              <w:t>立意</w:t>
            </w:r>
            <w:r>
              <w:rPr>
                <w:rFonts w:hint="eastAsia" w:asciiTheme="minorEastAsia" w:hAnsiTheme="minorEastAsia" w:cstheme="minorEastAsia"/>
                <w:color w:val="auto"/>
                <w:sz w:val="24"/>
                <w:szCs w:val="24"/>
                <w:lang w:val="en-US" w:eastAsia="zh-CN"/>
              </w:rPr>
              <w:t>能准确表达展览的文本内容</w:t>
            </w:r>
            <w:r>
              <w:rPr>
                <w:rFonts w:hint="eastAsia" w:asciiTheme="minorEastAsia" w:hAnsiTheme="minorEastAsia" w:eastAsiaTheme="minorEastAsia" w:cstheme="minorEastAsia"/>
                <w:color w:val="auto"/>
                <w:sz w:val="24"/>
                <w:szCs w:val="24"/>
              </w:rPr>
              <w:t>，空间架构，色彩、灯光运用，版面设计等主题突出、层次分明，以及互动设计效果、资料详实、内容完整，0-1</w:t>
            </w:r>
            <w:r>
              <w:rPr>
                <w:rFonts w:hint="eastAsia" w:asciiTheme="minorEastAsia" w:hAnsi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 xml:space="preserve">分。               </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jc w:val="left"/>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color w:val="auto"/>
                <w:sz w:val="24"/>
                <w:szCs w:val="24"/>
              </w:rPr>
              <w:t>要求设计深度充分，初步设计各展区效果图、重要节点效果图、立面图等。能体现展示的实际空间关系，要求与空间对位，根据本案的实际情况绘制，而非示意图。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0" w:hRule="atLeast"/>
        </w:trPr>
        <w:tc>
          <w:tcPr>
            <w:tcW w:w="59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105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资信业绩（1</w:t>
            </w:r>
            <w:r>
              <w:rPr>
                <w:rFonts w:hint="eastAsia" w:asciiTheme="minorEastAsia" w:hAnsi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w:t>
            </w:r>
          </w:p>
        </w:tc>
        <w:tc>
          <w:tcPr>
            <w:tcW w:w="1082" w:type="dxa"/>
            <w:tcBorders>
              <w:top w:val="single" w:color="auto" w:sz="4" w:space="0"/>
              <w:left w:val="single" w:color="auto" w:sz="4" w:space="0"/>
              <w:bottom w:val="single" w:color="auto" w:sz="4" w:space="0"/>
              <w:right w:val="single" w:color="auto" w:sz="4" w:space="0"/>
              <w:tl2br w:val="nil"/>
              <w:tr2bl w:val="nil"/>
            </w:tcBorders>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类似项目业绩（5分）</w:t>
            </w:r>
          </w:p>
        </w:tc>
        <w:tc>
          <w:tcPr>
            <w:tcW w:w="4154"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投标单位自2015年1月1日至本询比公告发出之日止承担过国内博物馆、纪念馆、美术馆展览合同的，每有1个得1分，最多得5分。</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需提供合同复印件每页加盖投标单位鲜章或骑缝章。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4" w:hRule="atLeast"/>
        </w:trPr>
        <w:tc>
          <w:tcPr>
            <w:tcW w:w="59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p>
        </w:tc>
        <w:tc>
          <w:tcPr>
            <w:tcW w:w="105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p>
        </w:tc>
        <w:tc>
          <w:tcPr>
            <w:tcW w:w="1082" w:type="dxa"/>
            <w:tcBorders>
              <w:top w:val="single" w:color="auto" w:sz="4" w:space="0"/>
              <w:left w:val="single" w:color="auto" w:sz="4" w:space="0"/>
              <w:bottom w:val="single" w:color="auto" w:sz="4" w:space="0"/>
              <w:right w:val="single" w:color="auto" w:sz="4" w:space="0"/>
              <w:tl2br w:val="nil"/>
              <w:tr2bl w:val="nil"/>
            </w:tcBorders>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企业资质（5分）</w:t>
            </w:r>
          </w:p>
        </w:tc>
        <w:tc>
          <w:tcPr>
            <w:tcW w:w="4154"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投标单位拥有展览展示设计甲级资质得3分、乙级资质得2分、丙级资质得1分；拥有展览工程企业等级A级资质得3分、B级资质得2分，C级资质得1分，两项资质最高合计不超过5分。</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提供资质复印件加盖投标单位鲜章。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8" w:hRule="atLeast"/>
        </w:trPr>
        <w:tc>
          <w:tcPr>
            <w:tcW w:w="599"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p>
        </w:tc>
        <w:tc>
          <w:tcPr>
            <w:tcW w:w="1058"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承包人实施方案（5%）</w:t>
            </w: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总体实施方案(2分)</w:t>
            </w:r>
          </w:p>
        </w:tc>
        <w:tc>
          <w:tcPr>
            <w:tcW w:w="4154"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详细，有针对性，合理、可行，0-2分</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7" w:hRule="atLeast"/>
        </w:trPr>
        <w:tc>
          <w:tcPr>
            <w:tcW w:w="59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p>
        </w:tc>
        <w:tc>
          <w:tcPr>
            <w:tcW w:w="105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质量保证措施(1分)</w:t>
            </w:r>
          </w:p>
        </w:tc>
        <w:tc>
          <w:tcPr>
            <w:tcW w:w="4154"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针对实际提出科学、可行的保证措施，满足本询比质量要求，质量违约责任承诺具体，0-1分</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2" w:hRule="atLeast"/>
        </w:trPr>
        <w:tc>
          <w:tcPr>
            <w:tcW w:w="59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p>
        </w:tc>
        <w:tc>
          <w:tcPr>
            <w:tcW w:w="105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安全保证措施（1分）</w:t>
            </w:r>
          </w:p>
        </w:tc>
        <w:tc>
          <w:tcPr>
            <w:tcW w:w="4154"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针对实际情况，有先进、具体、完整、可行的实施措施，采用规范正确、清晰，0-1分</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2" w:hRule="atLeast"/>
        </w:trPr>
        <w:tc>
          <w:tcPr>
            <w:tcW w:w="599"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p>
        </w:tc>
        <w:tc>
          <w:tcPr>
            <w:tcW w:w="1058"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ind w:firstLine="28"/>
              <w:jc w:val="center"/>
              <w:textAlignment w:val="auto"/>
              <w:rPr>
                <w:rFonts w:hint="eastAsia" w:asciiTheme="minorEastAsia" w:hAnsiTheme="minorEastAsia" w:eastAsiaTheme="minorEastAsia" w:cstheme="minorEastAsia"/>
                <w:color w:val="auto"/>
                <w:sz w:val="24"/>
                <w:szCs w:val="24"/>
              </w:rPr>
            </w:pPr>
          </w:p>
        </w:tc>
        <w:tc>
          <w:tcPr>
            <w:tcW w:w="1082"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进度保证措施（1分）</w:t>
            </w:r>
          </w:p>
        </w:tc>
        <w:tc>
          <w:tcPr>
            <w:tcW w:w="4154"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进度计划编制合理、可行，关键节点控制有力，进度违约责任承诺具体，0-1分</w:t>
            </w:r>
          </w:p>
        </w:tc>
        <w:tc>
          <w:tcPr>
            <w:tcW w:w="1636" w:type="dxa"/>
            <w:tcBorders>
              <w:top w:val="single" w:color="auto" w:sz="4" w:space="0"/>
              <w:left w:val="single" w:color="auto" w:sz="4" w:space="0"/>
              <w:bottom w:val="single" w:color="auto" w:sz="4" w:space="0"/>
              <w:right w:val="single" w:color="auto" w:sz="4" w:space="0"/>
              <w:tl2br w:val="nil"/>
              <w:tr2bl w:val="nil"/>
            </w:tcBorders>
            <w:vAlign w:val="center"/>
          </w:tcPr>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color w:val="auto"/>
                <w:sz w:val="24"/>
                <w:szCs w:val="24"/>
              </w:rPr>
            </w:pPr>
          </w:p>
        </w:tc>
      </w:tr>
    </w:tbl>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出现以下情况之一的，应重新组织采购：</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（1）出现影响采购公正的违法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违规行为的；</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投标单位</w:t>
      </w:r>
      <w:r>
        <w:rPr>
          <w:rFonts w:hint="eastAsia" w:asciiTheme="minorEastAsia" w:hAnsiTheme="minorEastAsia" w:eastAsiaTheme="minorEastAsia" w:cstheme="minorEastAsia"/>
          <w:sz w:val="24"/>
          <w:szCs w:val="24"/>
        </w:rPr>
        <w:t>的报价均超过了采购预算，采购</w:t>
      </w:r>
      <w:r>
        <w:rPr>
          <w:rFonts w:hint="eastAsia" w:asciiTheme="minorEastAsia" w:hAnsiTheme="minorEastAsia" w:eastAsiaTheme="minorEastAsia" w:cstheme="minorEastAsia"/>
          <w:sz w:val="24"/>
          <w:szCs w:val="24"/>
          <w:lang w:eastAsia="zh-CN"/>
        </w:rPr>
        <w:t>单位</w:t>
      </w:r>
      <w:r>
        <w:rPr>
          <w:rFonts w:hint="eastAsia" w:asciiTheme="minorEastAsia" w:hAnsiTheme="minorEastAsia" w:eastAsiaTheme="minorEastAsia" w:cstheme="minorEastAsia"/>
          <w:sz w:val="24"/>
          <w:szCs w:val="24"/>
        </w:rPr>
        <w:t>不能支付的；</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（3）因不可抗力导致重大变故，采购任务取消的。</w:t>
      </w:r>
    </w:p>
    <w:p>
      <w:pPr>
        <w:pStyle w:val="4"/>
        <w:pageBreakBefore w:val="0"/>
        <w:kinsoku/>
        <w:wordWrap/>
        <w:overflowPunct/>
        <w:topLinePunct w:val="0"/>
        <w:autoSpaceDE/>
        <w:autoSpaceDN/>
        <w:bidi w:val="0"/>
        <w:adjustRightInd/>
        <w:spacing w:line="460" w:lineRule="exact"/>
        <w:textAlignment w:val="auto"/>
        <w:rPr>
          <w:rStyle w:val="10"/>
          <w:rFonts w:hint="eastAsia"/>
          <w:color w:val="FF0000"/>
          <w:lang w:val="en-US" w:eastAsia="zh-CN"/>
        </w:rPr>
      </w:pPr>
      <w:bookmarkStart w:id="13" w:name="OLE_LINK2"/>
      <w:r>
        <w:rPr>
          <w:rStyle w:val="10"/>
          <w:rFonts w:hint="eastAsia"/>
          <w:color w:val="FF0000"/>
          <w:lang w:val="en-US" w:eastAsia="zh-CN"/>
        </w:rPr>
        <w:t xml:space="preserve">九、采购异常低价处理 </w:t>
      </w:r>
    </w:p>
    <w:p>
      <w:pPr>
        <w:keepNext w:val="0"/>
        <w:keepLines w:val="0"/>
        <w:widowControl/>
        <w:suppressLineNumbers w:val="0"/>
        <w:ind w:firstLine="480" w:firstLineChars="200"/>
        <w:jc w:val="left"/>
        <w:rPr>
          <w:color w:val="FF0000"/>
        </w:rPr>
      </w:pPr>
      <w:r>
        <w:rPr>
          <w:rFonts w:hint="eastAsia" w:ascii="宋体" w:hAnsi="宋体" w:eastAsia="宋体" w:cs="宋体"/>
          <w:color w:val="FF0000"/>
          <w:kern w:val="0"/>
          <w:sz w:val="24"/>
          <w:szCs w:val="24"/>
          <w:lang w:val="en-US" w:eastAsia="zh-CN" w:bidi="ar"/>
        </w:rPr>
        <w:t xml:space="preserve">（一）采购评审中出现下列情形之一的，应当启动异常低价投标（响应）审查程序： </w:t>
      </w:r>
    </w:p>
    <w:p>
      <w:pPr>
        <w:keepNext w:val="0"/>
        <w:keepLines w:val="0"/>
        <w:widowControl/>
        <w:suppressLineNumbers w:val="0"/>
        <w:ind w:firstLine="480" w:firstLineChars="200"/>
        <w:jc w:val="left"/>
        <w:rPr>
          <w:color w:val="FF0000"/>
        </w:rPr>
      </w:pPr>
      <w:r>
        <w:rPr>
          <w:rFonts w:hint="eastAsia" w:ascii="宋体" w:hAnsi="宋体" w:eastAsia="宋体" w:cs="宋体"/>
          <w:color w:val="FF0000"/>
          <w:kern w:val="0"/>
          <w:sz w:val="24"/>
          <w:szCs w:val="24"/>
          <w:lang w:val="en-US" w:eastAsia="zh-CN" w:bidi="ar"/>
        </w:rPr>
        <w:t>1.投标（响应）报价低于全部通过符合性审查供应商投标（响应）报价平均值</w:t>
      </w:r>
      <w:r>
        <w:rPr>
          <w:rFonts w:hint="eastAsia" w:ascii="宋体" w:hAnsi="宋体" w:cs="宋体"/>
          <w:color w:val="FF0000"/>
          <w:kern w:val="0"/>
          <w:sz w:val="24"/>
          <w:szCs w:val="24"/>
          <w:lang w:val="en-US" w:eastAsia="zh-CN" w:bidi="ar"/>
        </w:rPr>
        <w:t>65</w:t>
      </w:r>
      <w:r>
        <w:rPr>
          <w:rFonts w:hint="eastAsia" w:ascii="宋体" w:hAnsi="宋体" w:eastAsia="宋体" w:cs="宋体"/>
          <w:color w:val="FF0000"/>
          <w:kern w:val="0"/>
          <w:sz w:val="24"/>
          <w:szCs w:val="24"/>
          <w:lang w:val="en-US" w:eastAsia="zh-CN" w:bidi="ar"/>
        </w:rPr>
        <w:t>%的，即投标（响应）报价&lt;全部通过符合性审查供应商投标（响应）报价平均值×</w:t>
      </w:r>
      <w:r>
        <w:rPr>
          <w:rFonts w:hint="eastAsia" w:ascii="宋体" w:hAnsi="宋体" w:cs="宋体"/>
          <w:color w:val="FF0000"/>
          <w:kern w:val="0"/>
          <w:sz w:val="24"/>
          <w:szCs w:val="24"/>
          <w:lang w:val="en-US" w:eastAsia="zh-CN" w:bidi="ar"/>
        </w:rPr>
        <w:t>65</w:t>
      </w:r>
      <w:r>
        <w:rPr>
          <w:rFonts w:hint="eastAsia" w:ascii="宋体" w:hAnsi="宋体" w:eastAsia="宋体" w:cs="宋体"/>
          <w:color w:val="FF0000"/>
          <w:kern w:val="0"/>
          <w:sz w:val="24"/>
          <w:szCs w:val="24"/>
          <w:lang w:val="en-US" w:eastAsia="zh-CN" w:bidi="ar"/>
        </w:rPr>
        <w:t xml:space="preserve">%； </w:t>
      </w:r>
    </w:p>
    <w:p>
      <w:pPr>
        <w:keepNext w:val="0"/>
        <w:keepLines w:val="0"/>
        <w:widowControl/>
        <w:suppressLineNumbers w:val="0"/>
        <w:ind w:firstLine="480" w:firstLineChars="200"/>
        <w:jc w:val="left"/>
        <w:rPr>
          <w:color w:val="FF0000"/>
        </w:rPr>
      </w:pPr>
      <w:r>
        <w:rPr>
          <w:rFonts w:hint="eastAsia" w:ascii="宋体" w:hAnsi="宋体" w:eastAsia="宋体" w:cs="宋体"/>
          <w:color w:val="FF0000"/>
          <w:kern w:val="0"/>
          <w:sz w:val="24"/>
          <w:szCs w:val="24"/>
          <w:lang w:val="en-US" w:eastAsia="zh-CN" w:bidi="ar"/>
        </w:rPr>
        <w:t>2.投标（响应）报价低于通过符合性审查的次低报价供应商投标（响应）报价</w:t>
      </w:r>
      <w:r>
        <w:rPr>
          <w:rFonts w:hint="eastAsia" w:ascii="宋体" w:hAnsi="宋体" w:cs="宋体"/>
          <w:color w:val="FF0000"/>
          <w:kern w:val="0"/>
          <w:sz w:val="24"/>
          <w:szCs w:val="24"/>
          <w:lang w:val="en-US" w:eastAsia="zh-CN" w:bidi="ar"/>
        </w:rPr>
        <w:t>65</w:t>
      </w:r>
      <w:r>
        <w:rPr>
          <w:rFonts w:hint="eastAsia" w:ascii="宋体" w:hAnsi="宋体" w:eastAsia="宋体" w:cs="宋体"/>
          <w:color w:val="FF0000"/>
          <w:kern w:val="0"/>
          <w:sz w:val="24"/>
          <w:szCs w:val="24"/>
          <w:lang w:val="en-US" w:eastAsia="zh-CN" w:bidi="ar"/>
        </w:rPr>
        <w:t>%的，即投标（响应）报价&lt;通过符合性审查的次低报价供应商投标（响应）报价×</w:t>
      </w:r>
      <w:r>
        <w:rPr>
          <w:rFonts w:hint="eastAsia" w:ascii="宋体" w:hAnsi="宋体" w:cs="宋体"/>
          <w:color w:val="FF0000"/>
          <w:kern w:val="0"/>
          <w:sz w:val="24"/>
          <w:szCs w:val="24"/>
          <w:lang w:val="en-US" w:eastAsia="zh-CN" w:bidi="ar"/>
        </w:rPr>
        <w:t>65</w:t>
      </w:r>
      <w:r>
        <w:rPr>
          <w:rFonts w:hint="eastAsia" w:ascii="宋体" w:hAnsi="宋体" w:eastAsia="宋体" w:cs="宋体"/>
          <w:color w:val="FF0000"/>
          <w:kern w:val="0"/>
          <w:sz w:val="24"/>
          <w:szCs w:val="24"/>
          <w:lang w:val="en-US" w:eastAsia="zh-CN" w:bidi="ar"/>
        </w:rPr>
        <w:t xml:space="preserve">%； </w:t>
      </w:r>
    </w:p>
    <w:p>
      <w:pPr>
        <w:keepNext w:val="0"/>
        <w:keepLines w:val="0"/>
        <w:widowControl/>
        <w:suppressLineNumbers w:val="0"/>
        <w:jc w:val="left"/>
        <w:rPr>
          <w:color w:val="FF0000"/>
        </w:rPr>
      </w:pPr>
      <w:r>
        <w:rPr>
          <w:rFonts w:hint="eastAsia" w:ascii="宋体" w:hAnsi="宋体" w:eastAsia="宋体" w:cs="宋体"/>
          <w:color w:val="FF0000"/>
          <w:kern w:val="0"/>
          <w:sz w:val="24"/>
          <w:szCs w:val="24"/>
          <w:lang w:val="en-US" w:eastAsia="zh-CN" w:bidi="ar"/>
        </w:rPr>
        <w:t xml:space="preserve">  3.投标（响应）报价低于采购项目最高限价</w:t>
      </w:r>
      <w:r>
        <w:rPr>
          <w:rFonts w:hint="eastAsia" w:ascii="宋体" w:hAnsi="宋体" w:cs="宋体"/>
          <w:color w:val="FF0000"/>
          <w:kern w:val="0"/>
          <w:sz w:val="24"/>
          <w:szCs w:val="24"/>
          <w:lang w:val="en-US" w:eastAsia="zh-CN" w:bidi="ar"/>
        </w:rPr>
        <w:t>65</w:t>
      </w:r>
      <w:r>
        <w:rPr>
          <w:rFonts w:hint="eastAsia" w:ascii="宋体" w:hAnsi="宋体" w:eastAsia="宋体" w:cs="宋体"/>
          <w:color w:val="FF0000"/>
          <w:kern w:val="0"/>
          <w:sz w:val="24"/>
          <w:szCs w:val="24"/>
          <w:lang w:val="en-US" w:eastAsia="zh-CN" w:bidi="ar"/>
        </w:rPr>
        <w:t>%的，即投标（响应）报价&lt;采购项目最高限价×</w:t>
      </w:r>
      <w:r>
        <w:rPr>
          <w:rFonts w:hint="eastAsia" w:ascii="宋体" w:hAnsi="宋体" w:cs="宋体"/>
          <w:color w:val="FF0000"/>
          <w:kern w:val="0"/>
          <w:sz w:val="24"/>
          <w:szCs w:val="24"/>
          <w:lang w:val="en-US" w:eastAsia="zh-CN" w:bidi="ar"/>
        </w:rPr>
        <w:t>65</w:t>
      </w:r>
      <w:r>
        <w:rPr>
          <w:rFonts w:hint="eastAsia" w:ascii="宋体" w:hAnsi="宋体" w:eastAsia="宋体" w:cs="宋体"/>
          <w:color w:val="FF0000"/>
          <w:kern w:val="0"/>
          <w:sz w:val="24"/>
          <w:szCs w:val="24"/>
          <w:lang w:val="en-US" w:eastAsia="zh-CN" w:bidi="ar"/>
        </w:rPr>
        <w:t xml:space="preserve">%； </w:t>
      </w:r>
    </w:p>
    <w:p>
      <w:pPr>
        <w:keepNext w:val="0"/>
        <w:keepLines w:val="0"/>
        <w:widowControl/>
        <w:suppressLineNumbers w:val="0"/>
        <w:jc w:val="left"/>
        <w:rPr>
          <w:color w:val="FF0000"/>
        </w:rPr>
      </w:pPr>
      <w:r>
        <w:rPr>
          <w:rFonts w:hint="eastAsia" w:ascii="宋体" w:hAnsi="宋体" w:eastAsia="宋体" w:cs="宋体"/>
          <w:color w:val="FF0000"/>
          <w:kern w:val="0"/>
          <w:sz w:val="24"/>
          <w:szCs w:val="24"/>
          <w:lang w:val="en-US" w:eastAsia="zh-CN" w:bidi="ar"/>
        </w:rPr>
        <w:t xml:space="preserve">  4.评审</w:t>
      </w:r>
      <w:r>
        <w:rPr>
          <w:rFonts w:hint="eastAsia" w:ascii="宋体" w:hAnsi="宋体" w:cs="宋体"/>
          <w:color w:val="FF0000"/>
          <w:kern w:val="0"/>
          <w:sz w:val="24"/>
          <w:szCs w:val="24"/>
          <w:lang w:val="en-US" w:eastAsia="zh-CN" w:bidi="ar"/>
        </w:rPr>
        <w:t>专家</w:t>
      </w:r>
      <w:r>
        <w:rPr>
          <w:rFonts w:hint="eastAsia" w:ascii="宋体" w:hAnsi="宋体" w:eastAsia="宋体" w:cs="宋体"/>
          <w:color w:val="FF0000"/>
          <w:kern w:val="0"/>
          <w:sz w:val="24"/>
          <w:szCs w:val="24"/>
          <w:lang w:val="en-US" w:eastAsia="zh-CN" w:bidi="ar"/>
        </w:rPr>
        <w:t xml:space="preserve">基于专业判断，认为供应商报价过低，有可能影响产品质量或者不能诚信履约的其他情形。 </w:t>
      </w:r>
    </w:p>
    <w:p>
      <w:pPr>
        <w:keepNext w:val="0"/>
        <w:keepLines w:val="0"/>
        <w:widowControl/>
        <w:suppressLineNumbers w:val="0"/>
        <w:ind w:firstLine="480" w:firstLineChars="200"/>
        <w:jc w:val="left"/>
        <w:rPr>
          <w:color w:val="FF0000"/>
        </w:rPr>
      </w:pPr>
      <w:r>
        <w:rPr>
          <w:rFonts w:hint="eastAsia" w:ascii="宋体" w:hAnsi="宋体" w:eastAsia="宋体" w:cs="宋体"/>
          <w:color w:val="FF0000"/>
          <w:kern w:val="0"/>
          <w:sz w:val="24"/>
          <w:szCs w:val="24"/>
          <w:lang w:val="en-US" w:eastAsia="zh-CN" w:bidi="ar"/>
        </w:rPr>
        <w:t>（二）评审</w:t>
      </w:r>
      <w:r>
        <w:rPr>
          <w:rFonts w:hint="eastAsia" w:ascii="宋体" w:hAnsi="宋体" w:cs="宋体"/>
          <w:color w:val="FF0000"/>
          <w:kern w:val="0"/>
          <w:sz w:val="24"/>
          <w:szCs w:val="24"/>
          <w:lang w:val="en-US" w:eastAsia="zh-CN" w:bidi="ar"/>
        </w:rPr>
        <w:t>专家</w:t>
      </w:r>
      <w:r>
        <w:rPr>
          <w:rFonts w:hint="eastAsia" w:ascii="宋体" w:hAnsi="宋体" w:eastAsia="宋体" w:cs="宋体"/>
          <w:color w:val="FF0000"/>
          <w:kern w:val="0"/>
          <w:sz w:val="24"/>
          <w:szCs w:val="24"/>
          <w:lang w:val="en-US" w:eastAsia="zh-CN" w:bidi="ar"/>
        </w:rPr>
        <w:t>启动异常低价投标（响应）审查后，属于前述第1项至第4项情形的，应当要求相关供应商在评审现场合理的时间内对投标（响应）价格作出解释</w:t>
      </w:r>
      <w:r>
        <w:rPr>
          <w:rFonts w:hint="eastAsia" w:ascii="宋体" w:hAnsi="宋体" w:cs="宋体"/>
          <w:color w:val="FF0000"/>
          <w:kern w:val="0"/>
          <w:sz w:val="24"/>
          <w:szCs w:val="24"/>
          <w:lang w:val="en-US" w:eastAsia="zh-CN" w:bidi="ar"/>
        </w:rPr>
        <w:t>，并</w:t>
      </w:r>
      <w:r>
        <w:rPr>
          <w:rFonts w:hint="eastAsia" w:ascii="宋体" w:hAnsi="宋体" w:eastAsia="宋体" w:cs="宋体"/>
          <w:color w:val="FF0000"/>
          <w:kern w:val="0"/>
          <w:sz w:val="24"/>
          <w:szCs w:val="24"/>
          <w:lang w:val="en-US" w:eastAsia="zh-CN" w:bidi="ar"/>
        </w:rPr>
        <w:t xml:space="preserve">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pPr>
        <w:keepNext w:val="0"/>
        <w:keepLines w:val="0"/>
        <w:widowControl/>
        <w:suppressLineNumbers w:val="0"/>
        <w:jc w:val="left"/>
        <w:rPr>
          <w:color w:val="FF0000"/>
        </w:rPr>
      </w:pPr>
      <w:r>
        <w:rPr>
          <w:rFonts w:hint="eastAsia" w:ascii="宋体" w:hAnsi="宋体" w:eastAsia="宋体" w:cs="宋体"/>
          <w:color w:val="FF0000"/>
          <w:kern w:val="0"/>
          <w:sz w:val="24"/>
          <w:szCs w:val="24"/>
          <w:lang w:val="en-US" w:eastAsia="zh-CN" w:bidi="ar"/>
        </w:rPr>
        <w:t>评审</w:t>
      </w:r>
      <w:r>
        <w:rPr>
          <w:rFonts w:hint="eastAsia" w:ascii="宋体" w:hAnsi="宋体" w:cs="宋体"/>
          <w:color w:val="FF0000"/>
          <w:kern w:val="0"/>
          <w:sz w:val="24"/>
          <w:szCs w:val="24"/>
          <w:lang w:val="en-US" w:eastAsia="zh-CN" w:bidi="ar"/>
        </w:rPr>
        <w:t>专家</w:t>
      </w:r>
      <w:r>
        <w:rPr>
          <w:rFonts w:hint="eastAsia" w:ascii="宋体" w:hAnsi="宋体" w:eastAsia="宋体" w:cs="宋体"/>
          <w:color w:val="FF0000"/>
          <w:kern w:val="0"/>
          <w:sz w:val="24"/>
          <w:szCs w:val="24"/>
          <w:lang w:val="en-US" w:eastAsia="zh-CN" w:bidi="ar"/>
        </w:rPr>
        <w:t xml:space="preserve">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pPr>
        <w:keepNext w:val="0"/>
        <w:keepLines w:val="0"/>
        <w:widowControl/>
        <w:suppressLineNumbers w:val="0"/>
        <w:ind w:firstLine="480" w:firstLineChars="200"/>
        <w:jc w:val="left"/>
        <w:rPr>
          <w:rFonts w:hint="eastAsia" w:asciiTheme="minorEastAsia" w:hAnsiTheme="minorEastAsia" w:eastAsiaTheme="minorEastAsia" w:cstheme="minorEastAsia"/>
          <w:color w:val="FF0000"/>
          <w:sz w:val="24"/>
          <w:szCs w:val="24"/>
        </w:rPr>
      </w:pPr>
      <w:r>
        <w:rPr>
          <w:rFonts w:hint="eastAsia" w:ascii="宋体" w:hAnsi="宋体" w:eastAsia="宋体" w:cs="宋体"/>
          <w:color w:val="FF0000"/>
          <w:kern w:val="0"/>
          <w:sz w:val="24"/>
          <w:szCs w:val="24"/>
          <w:lang w:val="en-US" w:eastAsia="zh-CN" w:bidi="ar"/>
        </w:rPr>
        <w:t>采购人.采购代理机构应当为评审</w:t>
      </w:r>
      <w:r>
        <w:rPr>
          <w:rFonts w:hint="eastAsia" w:ascii="宋体" w:hAnsi="宋体" w:cs="宋体"/>
          <w:color w:val="FF0000"/>
          <w:kern w:val="0"/>
          <w:sz w:val="24"/>
          <w:szCs w:val="24"/>
          <w:lang w:val="en-US" w:eastAsia="zh-CN" w:bidi="ar"/>
        </w:rPr>
        <w:t>专家</w:t>
      </w:r>
      <w:r>
        <w:rPr>
          <w:rFonts w:hint="eastAsia" w:ascii="宋体" w:hAnsi="宋体" w:eastAsia="宋体" w:cs="宋体"/>
          <w:color w:val="FF0000"/>
          <w:kern w:val="0"/>
          <w:sz w:val="24"/>
          <w:szCs w:val="24"/>
          <w:lang w:val="en-US" w:eastAsia="zh-CN" w:bidi="ar"/>
        </w:rPr>
        <w:t>在评审现场及时获取同类项目中标（成交）价格.类似产品市场价格水平.行业人工费用标准.国家有关部门指导行业协会发布的行业平均成本等相关信息资料提供便利。评审委员会借助互联网等渠道查询相关</w:t>
      </w:r>
      <w:r>
        <w:rPr>
          <w:rFonts w:hint="eastAsia" w:ascii="宋体" w:hAnsi="宋体" w:cs="宋体"/>
          <w:color w:val="FF0000"/>
          <w:kern w:val="0"/>
          <w:sz w:val="24"/>
          <w:szCs w:val="24"/>
          <w:lang w:val="en-US" w:eastAsia="zh-CN" w:bidi="ar"/>
        </w:rPr>
        <w:t>信息</w:t>
      </w:r>
      <w:r>
        <w:rPr>
          <w:rFonts w:hint="eastAsia" w:ascii="宋体" w:hAnsi="宋体" w:eastAsia="宋体" w:cs="宋体"/>
          <w:color w:val="FF0000"/>
          <w:kern w:val="0"/>
          <w:sz w:val="24"/>
          <w:szCs w:val="24"/>
          <w:lang w:val="en-US" w:eastAsia="zh-CN" w:bidi="ar"/>
        </w:rPr>
        <w:t xml:space="preserve">的，应当严格遵守评审工作纪律，不得实施影响评审公正的行为。 </w:t>
      </w:r>
      <w:bookmarkEnd w:id="13"/>
    </w:p>
    <w:p>
      <w:pPr>
        <w:pStyle w:val="4"/>
        <w:pageBreakBefore w:val="0"/>
        <w:kinsoku/>
        <w:wordWrap/>
        <w:overflowPunct/>
        <w:topLinePunct w:val="0"/>
        <w:autoSpaceDE/>
        <w:autoSpaceDN/>
        <w:bidi w:val="0"/>
        <w:adjustRightInd/>
        <w:spacing w:line="460" w:lineRule="exact"/>
        <w:textAlignment w:val="auto"/>
        <w:rPr>
          <w:rStyle w:val="10"/>
          <w:rFonts w:hint="eastAsia"/>
          <w:lang w:val="en-US" w:eastAsia="zh-CN"/>
        </w:rPr>
      </w:pPr>
      <w:bookmarkStart w:id="14" w:name="_Toc102227321"/>
      <w:bookmarkStart w:id="15" w:name="_Toc372538157"/>
      <w:bookmarkStart w:id="16" w:name="_Toc187655633"/>
      <w:r>
        <w:rPr>
          <w:rStyle w:val="10"/>
          <w:rFonts w:hint="eastAsia"/>
          <w:lang w:val="en-US" w:eastAsia="zh-CN"/>
        </w:rPr>
        <w:t>十、成交通知</w:t>
      </w:r>
      <w:bookmarkEnd w:id="14"/>
      <w:bookmarkEnd w:id="15"/>
      <w:bookmarkEnd w:id="16"/>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lang w:eastAsia="zh-CN"/>
        </w:rPr>
        <w:t>采购单位</w:t>
      </w:r>
      <w:r>
        <w:rPr>
          <w:rFonts w:hint="eastAsia" w:asciiTheme="minorEastAsia" w:hAnsiTheme="minorEastAsia" w:eastAsiaTheme="minorEastAsia" w:cstheme="minorEastAsia"/>
          <w:sz w:val="24"/>
          <w:szCs w:val="24"/>
        </w:rPr>
        <w:t>将以书面形式发出《</w:t>
      </w:r>
      <w:r>
        <w:rPr>
          <w:rFonts w:hint="eastAsia" w:asciiTheme="minorEastAsia" w:hAnsiTheme="minorEastAsia" w:eastAsiaTheme="minorEastAsia" w:cstheme="minorEastAsia"/>
          <w:sz w:val="24"/>
          <w:szCs w:val="24"/>
          <w:lang w:eastAsia="zh-CN"/>
        </w:rPr>
        <w:t>中标</w:t>
      </w:r>
      <w:r>
        <w:rPr>
          <w:rFonts w:hint="eastAsia" w:asciiTheme="minorEastAsia" w:hAnsiTheme="minorEastAsia" w:eastAsiaTheme="minorEastAsia" w:cstheme="minorEastAsia"/>
          <w:sz w:val="24"/>
          <w:szCs w:val="24"/>
        </w:rPr>
        <w:t>通知书》。《</w:t>
      </w:r>
      <w:r>
        <w:rPr>
          <w:rFonts w:hint="eastAsia" w:asciiTheme="minorEastAsia" w:hAnsiTheme="minorEastAsia" w:eastAsiaTheme="minorEastAsia" w:cstheme="minorEastAsia"/>
          <w:sz w:val="24"/>
          <w:szCs w:val="24"/>
          <w:lang w:eastAsia="zh-CN"/>
        </w:rPr>
        <w:t>中标</w:t>
      </w:r>
      <w:r>
        <w:rPr>
          <w:rFonts w:hint="eastAsia" w:asciiTheme="minorEastAsia" w:hAnsiTheme="minorEastAsia" w:eastAsiaTheme="minorEastAsia" w:cstheme="minorEastAsia"/>
          <w:sz w:val="24"/>
          <w:szCs w:val="24"/>
        </w:rPr>
        <w:t>通知书》一经发出即发生法律效力。</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eastAsia="zh-CN"/>
        </w:rPr>
        <w:t>中标</w:t>
      </w:r>
      <w:r>
        <w:rPr>
          <w:rFonts w:hint="eastAsia" w:asciiTheme="minorEastAsia" w:hAnsiTheme="minorEastAsia" w:eastAsiaTheme="minorEastAsia" w:cstheme="minorEastAsia"/>
          <w:sz w:val="24"/>
          <w:szCs w:val="24"/>
        </w:rPr>
        <w:t>通知书》将作为签订合同的依据。</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签订合同时，采购单位根据需要有权提出对技术条件发生变化的货物</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服务或者工程作局部调整或变更数量，但需经双方共同认定。</w:t>
      </w:r>
    </w:p>
    <w:p>
      <w:pPr>
        <w:pStyle w:val="4"/>
        <w:pageBreakBefore w:val="0"/>
        <w:kinsoku/>
        <w:wordWrap/>
        <w:overflowPunct/>
        <w:topLinePunct w:val="0"/>
        <w:autoSpaceDE/>
        <w:autoSpaceDN/>
        <w:bidi w:val="0"/>
        <w:adjustRightInd/>
        <w:spacing w:line="460" w:lineRule="exact"/>
        <w:textAlignment w:val="auto"/>
        <w:rPr>
          <w:rStyle w:val="10"/>
          <w:rFonts w:hint="eastAsia"/>
          <w:color w:val="auto"/>
          <w:highlight w:val="none"/>
          <w:lang w:val="en-US" w:eastAsia="zh-CN"/>
        </w:rPr>
      </w:pPr>
      <w:r>
        <w:rPr>
          <w:rStyle w:val="10"/>
          <w:rFonts w:hint="eastAsia"/>
          <w:color w:val="auto"/>
          <w:highlight w:val="none"/>
          <w:lang w:val="en-US" w:eastAsia="zh-CN"/>
        </w:rPr>
        <w:t>十一、履约保证金要求</w:t>
      </w:r>
    </w:p>
    <w:p>
      <w:pPr>
        <w:pageBreakBefore w:val="0"/>
        <w:kinsoku/>
        <w:wordWrap/>
        <w:overflowPunct/>
        <w:topLinePunct w:val="0"/>
        <w:autoSpaceDE/>
        <w:autoSpaceDN/>
        <w:bidi w:val="0"/>
        <w:adjustRightInd/>
        <w:snapToGrid w:val="0"/>
        <w:spacing w:line="460" w:lineRule="exact"/>
        <w:ind w:firstLine="480" w:firstLineChars="200"/>
        <w:textAlignment w:val="auto"/>
        <w:rPr>
          <w:rFonts w:hint="default" w:asciiTheme="minorEastAsia" w:hAnsiTheme="minorEastAsia" w:eastAsiaTheme="minorEastAsia" w:cstheme="minorEastAsia"/>
          <w:sz w:val="24"/>
          <w:szCs w:val="24"/>
          <w:highlight w:val="none"/>
          <w:lang w:val="en-US"/>
        </w:rPr>
      </w:pPr>
      <w:r>
        <w:rPr>
          <w:rFonts w:hint="eastAsia" w:asciiTheme="minorEastAsia" w:hAnsiTheme="minorEastAsia" w:cstheme="minorEastAsia"/>
          <w:color w:val="auto"/>
          <w:sz w:val="24"/>
          <w:szCs w:val="24"/>
          <w:highlight w:val="none"/>
          <w:lang w:val="en-US" w:eastAsia="zh-CN"/>
        </w:rPr>
        <w:t>无需履约保证金</w:t>
      </w:r>
    </w:p>
    <w:p>
      <w:pPr>
        <w:pStyle w:val="4"/>
        <w:pageBreakBefore w:val="0"/>
        <w:kinsoku/>
        <w:wordWrap/>
        <w:overflowPunct/>
        <w:topLinePunct w:val="0"/>
        <w:autoSpaceDE/>
        <w:autoSpaceDN/>
        <w:bidi w:val="0"/>
        <w:adjustRightInd/>
        <w:spacing w:line="460" w:lineRule="exact"/>
        <w:textAlignment w:val="auto"/>
        <w:rPr>
          <w:rStyle w:val="10"/>
          <w:rFonts w:hint="eastAsia"/>
          <w:lang w:val="en-US" w:eastAsia="zh-CN"/>
        </w:rPr>
      </w:pPr>
      <w:bookmarkStart w:id="17" w:name="_Toc102227322"/>
      <w:bookmarkStart w:id="18" w:name="_Toc372538158"/>
      <w:bookmarkStart w:id="19" w:name="_Toc187655634"/>
      <w:r>
        <w:rPr>
          <w:rStyle w:val="10"/>
          <w:rFonts w:hint="eastAsia"/>
          <w:lang w:val="en-US" w:eastAsia="zh-CN"/>
        </w:rPr>
        <w:t>十二、签订</w:t>
      </w:r>
      <w:bookmarkEnd w:id="17"/>
      <w:r>
        <w:rPr>
          <w:rStyle w:val="10"/>
          <w:rFonts w:hint="eastAsia"/>
          <w:lang w:val="en-US" w:eastAsia="zh-CN"/>
        </w:rPr>
        <w:t>合同</w:t>
      </w:r>
      <w:bookmarkEnd w:id="18"/>
      <w:bookmarkEnd w:id="19"/>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中标单位按《中标通知书》指定时间</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地点与采购单位签订采购合同。</w:t>
      </w:r>
    </w:p>
    <w:p>
      <w:pPr>
        <w:pageBreakBefore w:val="0"/>
        <w:kinsoku/>
        <w:wordWrap/>
        <w:overflowPunct/>
        <w:topLinePunct w:val="0"/>
        <w:autoSpaceDE/>
        <w:autoSpaceDN/>
        <w:bidi w:val="0"/>
        <w:adjustRightInd/>
        <w:snapToGrid w:val="0"/>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本询比文件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中标单位的投标文件及有效承诺文件等，均为签订合同的依据。</w:t>
      </w:r>
    </w:p>
    <w:p>
      <w:pPr>
        <w:pStyle w:val="4"/>
        <w:pageBreakBefore w:val="0"/>
        <w:kinsoku/>
        <w:wordWrap/>
        <w:overflowPunct/>
        <w:topLinePunct w:val="0"/>
        <w:autoSpaceDE/>
        <w:autoSpaceDN/>
        <w:bidi w:val="0"/>
        <w:adjustRightInd/>
        <w:spacing w:line="460" w:lineRule="exact"/>
        <w:textAlignment w:val="auto"/>
        <w:rPr>
          <w:rStyle w:val="10"/>
          <w:rFonts w:hint="eastAsia"/>
          <w:lang w:val="en-US" w:eastAsia="zh-CN"/>
        </w:rPr>
      </w:pPr>
      <w:r>
        <w:rPr>
          <w:rStyle w:val="10"/>
          <w:rFonts w:hint="eastAsia"/>
          <w:lang w:val="en-US" w:eastAsia="zh-CN"/>
        </w:rPr>
        <w:t>十三、采购执行</w:t>
      </w:r>
    </w:p>
    <w:p>
      <w:pPr>
        <w:pageBreakBefore w:val="0"/>
        <w:kinsoku/>
        <w:wordWrap/>
        <w:overflowPunct/>
        <w:topLinePunct w:val="0"/>
        <w:autoSpaceDE/>
        <w:autoSpaceDN/>
        <w:bidi w:val="0"/>
        <w:spacing w:beforeAutospacing="0" w:afterAutospacing="0" w:line="360" w:lineRule="auto"/>
        <w:ind w:left="0" w:leftChars="0" w:right="0"/>
        <w:rPr>
          <w:rFonts w:hint="eastAsia" w:ascii="宋体" w:hAnsi="宋体" w:cs="Arial"/>
          <w:color w:val="auto"/>
          <w:sz w:val="24"/>
          <w:szCs w:val="24"/>
          <w:lang w:val="en-US" w:eastAsia="zh-CN"/>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r>
        <w:rPr>
          <w:rFonts w:hint="eastAsia" w:ascii="宋体" w:hAnsi="宋体" w:cs="Arial"/>
          <w:color w:val="auto"/>
          <w:sz w:val="24"/>
          <w:szCs w:val="24"/>
          <w:lang w:val="en-US" w:eastAsia="zh-CN"/>
        </w:rPr>
        <w:t>1.投标单位中标后，应按照本</w:t>
      </w:r>
      <w:r>
        <w:rPr>
          <w:rFonts w:hint="eastAsia" w:ascii="宋体" w:hAnsi="宋体" w:cs="Arial"/>
          <w:color w:val="auto"/>
          <w:sz w:val="24"/>
          <w:szCs w:val="24"/>
        </w:rPr>
        <w:t>询</w:t>
      </w:r>
      <w:r>
        <w:rPr>
          <w:rFonts w:hint="eastAsia" w:ascii="宋体" w:hAnsi="宋体" w:cs="Arial"/>
          <w:color w:val="auto"/>
          <w:sz w:val="24"/>
          <w:szCs w:val="24"/>
          <w:lang w:eastAsia="zh-CN"/>
        </w:rPr>
        <w:t>比</w:t>
      </w:r>
      <w:r>
        <w:rPr>
          <w:rFonts w:hint="eastAsia" w:ascii="宋体" w:hAnsi="宋体" w:cs="Arial"/>
          <w:color w:val="auto"/>
          <w:sz w:val="24"/>
          <w:szCs w:val="24"/>
          <w:lang w:val="en-US" w:eastAsia="zh-CN"/>
        </w:rPr>
        <w:t>文件要求在中标通知书发出之日起30日内和采购单位签订合同，保质保量完成采购任务；</w:t>
      </w:r>
    </w:p>
    <w:p>
      <w:pPr>
        <w:pageBreakBefore w:val="0"/>
        <w:kinsoku/>
        <w:wordWrap/>
        <w:overflowPunct/>
        <w:topLinePunct w:val="0"/>
        <w:autoSpaceDE/>
        <w:autoSpaceDN/>
        <w:bidi w:val="0"/>
        <w:spacing w:beforeAutospacing="0" w:afterAutospacing="0" w:line="360" w:lineRule="auto"/>
        <w:ind w:left="0" w:leftChars="0" w:right="0"/>
        <w:rPr>
          <w:rFonts w:hint="eastAsia" w:ascii="宋体" w:hAnsi="宋体" w:cs="Arial"/>
          <w:color w:val="auto"/>
          <w:sz w:val="24"/>
          <w:szCs w:val="24"/>
          <w:lang w:val="en-US" w:eastAsia="zh-CN"/>
        </w:rPr>
      </w:pPr>
      <w:r>
        <w:rPr>
          <w:rFonts w:hint="eastAsia" w:ascii="宋体" w:hAnsi="宋体" w:cs="Arial"/>
          <w:color w:val="auto"/>
          <w:sz w:val="24"/>
          <w:szCs w:val="24"/>
          <w:lang w:val="en-US" w:eastAsia="zh-CN"/>
        </w:rPr>
        <w:t xml:space="preserve">   2.本</w:t>
      </w:r>
      <w:r>
        <w:rPr>
          <w:rFonts w:hint="eastAsia" w:ascii="宋体" w:hAnsi="宋体" w:cs="Arial"/>
          <w:color w:val="auto"/>
          <w:sz w:val="24"/>
          <w:szCs w:val="24"/>
        </w:rPr>
        <w:t>询</w:t>
      </w:r>
      <w:r>
        <w:rPr>
          <w:rFonts w:hint="eastAsia" w:ascii="宋体" w:hAnsi="宋体" w:cs="Arial"/>
          <w:color w:val="auto"/>
          <w:sz w:val="24"/>
          <w:szCs w:val="24"/>
          <w:lang w:eastAsia="zh-CN"/>
        </w:rPr>
        <w:t>比</w:t>
      </w:r>
      <w:r>
        <w:rPr>
          <w:rFonts w:hint="eastAsia" w:ascii="宋体" w:hAnsi="宋体" w:cs="Arial"/>
          <w:color w:val="auto"/>
          <w:sz w:val="24"/>
          <w:szCs w:val="24"/>
          <w:lang w:val="en-US" w:eastAsia="zh-CN"/>
        </w:rPr>
        <w:t>文件中未提到的采购内容或者采购内容局部调整，双方本着公平公正的原则友好协商解决；</w:t>
      </w:r>
    </w:p>
    <w:p>
      <w:pPr>
        <w:pageBreakBefore w:val="0"/>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cs="Arial"/>
          <w:sz w:val="24"/>
          <w:szCs w:val="24"/>
          <w:lang w:val="en-US" w:eastAsia="zh-CN"/>
        </w:rPr>
      </w:pP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投标单位中标后因自身原因不能按时保质保量完成采购任务</w:t>
      </w:r>
      <w:r>
        <w:rPr>
          <w:rFonts w:hint="eastAsia" w:asciiTheme="minorEastAsia" w:hAnsiTheme="minorEastAsia" w:cstheme="minorEastAsia"/>
          <w:sz w:val="24"/>
          <w:szCs w:val="24"/>
          <w:lang w:eastAsia="zh-CN"/>
        </w:rPr>
        <w:t>，</w:t>
      </w:r>
      <w:r>
        <w:rPr>
          <w:rFonts w:hint="eastAsia" w:ascii="宋体" w:hAnsi="宋体" w:cs="Arial"/>
          <w:sz w:val="24"/>
          <w:szCs w:val="24"/>
          <w:lang w:val="en-US" w:eastAsia="zh-CN"/>
        </w:rPr>
        <w:t>采购单位有权要求中标单位赔偿全部损失。</w:t>
      </w:r>
    </w:p>
    <w:p>
      <w:pPr>
        <w:pStyle w:val="3"/>
        <w:jc w:val="center"/>
        <w:rPr>
          <w:rStyle w:val="10"/>
          <w:rFonts w:hint="eastAsia" w:ascii="Arial" w:hAnsi="Arial" w:eastAsia="黑体" w:cstheme="minorBidi"/>
          <w:b/>
          <w:color w:val="auto"/>
          <w:kern w:val="2"/>
          <w:sz w:val="32"/>
          <w:szCs w:val="22"/>
          <w:lang w:val="en-US" w:eastAsia="zh-CN" w:bidi="ar-SA"/>
        </w:rPr>
      </w:pPr>
      <w:bookmarkStart w:id="20" w:name="_Toc11641054"/>
      <w:bookmarkStart w:id="21" w:name="_Toc25725122"/>
      <w:bookmarkStart w:id="22" w:name="_Toc372538159"/>
      <w:r>
        <w:rPr>
          <w:rStyle w:val="10"/>
          <w:rFonts w:hint="eastAsia" w:ascii="Arial" w:hAnsi="Arial" w:eastAsia="黑体" w:cstheme="minorBidi"/>
          <w:b/>
          <w:color w:val="auto"/>
          <w:kern w:val="2"/>
          <w:sz w:val="32"/>
          <w:szCs w:val="22"/>
          <w:lang w:val="en-US" w:eastAsia="zh-CN" w:bidi="ar-SA"/>
        </w:rPr>
        <w:t>第三篇  采购项目内容及技术要求</w:t>
      </w:r>
      <w:bookmarkEnd w:id="20"/>
      <w:bookmarkEnd w:id="21"/>
      <w:bookmarkEnd w:id="22"/>
    </w:p>
    <w:p>
      <w:pPr>
        <w:keepNext w:val="0"/>
        <w:keepLines w:val="0"/>
        <w:pageBreakBefore w:val="0"/>
        <w:kinsoku/>
        <w:wordWrap/>
        <w:overflowPunct/>
        <w:topLinePunct w:val="0"/>
        <w:autoSpaceDE/>
        <w:autoSpaceDN/>
        <w:bidi w:val="0"/>
        <w:adjustRightInd/>
        <w:snapToGrid/>
        <w:spacing w:line="460" w:lineRule="exact"/>
        <w:rPr>
          <w:rFonts w:hint="eastAsia" w:asciiTheme="minorEastAsia" w:hAnsiTheme="minorEastAsia" w:eastAsiaTheme="minorEastAsia" w:cstheme="minorEastAsia"/>
          <w:color w:val="auto"/>
          <w:sz w:val="24"/>
          <w:szCs w:val="24"/>
        </w:rPr>
      </w:pPr>
      <w:r>
        <w:rPr>
          <w:rFonts w:hint="eastAsia"/>
          <w:color w:val="auto"/>
          <w:lang w:val="en-US" w:eastAsia="zh-CN"/>
        </w:rPr>
        <w:t xml:space="preserve">   </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 xml:space="preserve"> 重庆中国三峡博物馆位于渝中区人民路236号，具有文物研究</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展示的职能。</w:t>
      </w:r>
      <w:r>
        <w:rPr>
          <w:rFonts w:hint="eastAsia" w:asciiTheme="minorEastAsia" w:hAnsiTheme="minorEastAsia" w:cstheme="minorEastAsia"/>
          <w:color w:val="auto"/>
          <w:sz w:val="24"/>
          <w:szCs w:val="24"/>
          <w:lang w:val="en-US" w:eastAsia="zh-CN"/>
        </w:rPr>
        <w:t>现采购《铜为鉴 以照⾏：⿊⻰江省博物馆藏宋⾦铜镜展》展览服务</w:t>
      </w:r>
      <w:r>
        <w:rPr>
          <w:rFonts w:hint="eastAsia" w:asciiTheme="minorEastAsia" w:hAnsiTheme="minorEastAsia" w:eastAsiaTheme="minorEastAsia" w:cstheme="minorEastAsia"/>
          <w:color w:val="auto"/>
          <w:sz w:val="24"/>
          <w:szCs w:val="24"/>
        </w:rPr>
        <w:t>。</w:t>
      </w:r>
    </w:p>
    <w:p>
      <w:pPr>
        <w:keepNext w:val="0"/>
        <w:keepLines w:val="0"/>
        <w:pageBreakBefore w:val="0"/>
        <w:kinsoku/>
        <w:wordWrap/>
        <w:overflowPunct/>
        <w:topLinePunct w:val="0"/>
        <w:autoSpaceDE/>
        <w:autoSpaceDN/>
        <w:bidi w:val="0"/>
        <w:adjustRightInd/>
        <w:snapToGrid/>
        <w:spacing w:line="460" w:lineRule="exact"/>
        <w:rPr>
          <w:rStyle w:val="10"/>
          <w:rFonts w:hint="eastAsia" w:eastAsia="宋体" w:asciiTheme="minorHAnsi" w:hAnsiTheme="minorHAnsi" w:cstheme="minorBidi"/>
          <w:b/>
          <w:color w:val="auto"/>
          <w:kern w:val="2"/>
          <w:sz w:val="32"/>
          <w:szCs w:val="22"/>
          <w:lang w:val="en-US" w:eastAsia="zh-CN" w:bidi="ar-SA"/>
        </w:rPr>
      </w:pPr>
      <w:r>
        <w:rPr>
          <w:rStyle w:val="10"/>
          <w:rFonts w:hint="eastAsia" w:eastAsia="宋体" w:asciiTheme="minorHAnsi" w:hAnsiTheme="minorHAnsi" w:cstheme="minorBidi"/>
          <w:b/>
          <w:color w:val="auto"/>
          <w:kern w:val="2"/>
          <w:sz w:val="32"/>
          <w:szCs w:val="22"/>
          <w:lang w:val="en-US" w:eastAsia="zh-CN" w:bidi="ar-SA"/>
        </w:rPr>
        <w:t>一</w:t>
      </w:r>
      <w:r>
        <w:rPr>
          <w:rStyle w:val="10"/>
          <w:rFonts w:hint="eastAsia" w:eastAsia="宋体" w:cstheme="minorBidi"/>
          <w:b/>
          <w:color w:val="auto"/>
          <w:kern w:val="2"/>
          <w:sz w:val="32"/>
          <w:szCs w:val="22"/>
          <w:lang w:val="en-US" w:eastAsia="zh-CN" w:bidi="ar-SA"/>
        </w:rPr>
        <w:t>、</w:t>
      </w:r>
      <w:r>
        <w:rPr>
          <w:rStyle w:val="10"/>
          <w:rFonts w:hint="eastAsia" w:eastAsia="宋体" w:asciiTheme="minorHAnsi" w:hAnsiTheme="minorHAnsi" w:cstheme="minorBidi"/>
          <w:b/>
          <w:color w:val="auto"/>
          <w:kern w:val="2"/>
          <w:sz w:val="32"/>
          <w:szCs w:val="22"/>
          <w:lang w:val="en-US" w:eastAsia="zh-CN" w:bidi="ar-SA"/>
        </w:rPr>
        <w:t>投标单位要求</w:t>
      </w:r>
    </w:p>
    <w:p>
      <w:pPr>
        <w:keepNext w:val="0"/>
        <w:keepLines w:val="0"/>
        <w:pageBreakBefore w:val="0"/>
        <w:kinsoku/>
        <w:wordWrap/>
        <w:overflowPunct/>
        <w:topLinePunct w:val="0"/>
        <w:autoSpaceDE/>
        <w:autoSpaceDN/>
        <w:bidi w:val="0"/>
        <w:adjustRightInd/>
        <w:snapToGrid/>
        <w:spacing w:line="46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1</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营业执照经营范围或者法人证书服务范围具有完成本项目的内容</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color w:val="auto"/>
          <w:sz w:val="24"/>
          <w:szCs w:val="24"/>
          <w:lang w:val="en-US" w:eastAsia="zh-CN"/>
        </w:rPr>
        <w:t>中标后不得整体分包.或者转包。</w:t>
      </w:r>
    </w:p>
    <w:p>
      <w:pPr>
        <w:keepNext w:val="0"/>
        <w:keepLines w:val="0"/>
        <w:pageBreakBefore w:val="0"/>
        <w:numPr>
          <w:ilvl w:val="0"/>
          <w:numId w:val="0"/>
        </w:numPr>
        <w:kinsoku/>
        <w:wordWrap/>
        <w:overflowPunct/>
        <w:topLinePunct w:val="0"/>
        <w:autoSpaceDE/>
        <w:autoSpaceDN/>
        <w:bidi w:val="0"/>
        <w:adjustRightInd/>
        <w:snapToGrid/>
        <w:spacing w:line="46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本项目不接受联合体投标。</w:t>
      </w:r>
    </w:p>
    <w:p>
      <w:pPr>
        <w:spacing w:line="460" w:lineRule="exact"/>
        <w:rPr>
          <w:rStyle w:val="10"/>
          <w:rFonts w:eastAsia="宋体"/>
          <w:b/>
          <w:color w:val="000000" w:themeColor="text1"/>
          <w:sz w:val="32"/>
          <w:highlight w:val="none"/>
          <w14:textFill>
            <w14:solidFill>
              <w14:schemeClr w14:val="tx1"/>
            </w14:solidFill>
          </w14:textFill>
        </w:rPr>
      </w:pPr>
      <w:bookmarkStart w:id="23" w:name="_Toc11641055"/>
      <w:bookmarkStart w:id="24" w:name="_Toc372538162"/>
      <w:bookmarkStart w:id="25" w:name="_Toc25725124"/>
      <w:r>
        <w:rPr>
          <w:rStyle w:val="10"/>
          <w:rFonts w:hint="eastAsia" w:eastAsia="宋体"/>
          <w:b/>
          <w:color w:val="000000" w:themeColor="text1"/>
          <w:sz w:val="32"/>
          <w:highlight w:val="none"/>
          <w14:textFill>
            <w14:solidFill>
              <w14:schemeClr w14:val="tx1"/>
            </w14:solidFill>
          </w14:textFill>
        </w:rPr>
        <w:t>二、 展览工程内容要求：</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cstheme="minorEastAsia"/>
          <w:bCs/>
          <w:color w:val="000000" w:themeColor="text1"/>
          <w:sz w:val="24"/>
          <w:szCs w:val="24"/>
          <w:highlight w:val="none"/>
          <w14:textFill>
            <w14:solidFill>
              <w14:schemeClr w14:val="tx1"/>
            </w14:solidFill>
          </w14:textFill>
        </w:rPr>
        <w:t>1、展出时间：2026年</w:t>
      </w: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8</w:t>
      </w:r>
      <w:r>
        <w:rPr>
          <w:rFonts w:hint="eastAsia" w:asciiTheme="minorEastAsia" w:hAnsiTheme="minorEastAsia" w:cstheme="minorEastAsia"/>
          <w:bCs/>
          <w:color w:val="000000" w:themeColor="text1"/>
          <w:sz w:val="24"/>
          <w:szCs w:val="24"/>
          <w:highlight w:val="none"/>
          <w14:textFill>
            <w14:solidFill>
              <w14:schemeClr w14:val="tx1"/>
            </w14:solidFill>
          </w14:textFill>
        </w:rPr>
        <w:t>月</w:t>
      </w: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w:t>
      </w:r>
      <w:r>
        <w:rPr>
          <w:rFonts w:hint="eastAsia" w:asciiTheme="minorEastAsia" w:hAnsiTheme="minorEastAsia" w:cstheme="minorEastAsia"/>
          <w:bCs/>
          <w:color w:val="000000" w:themeColor="text1"/>
          <w:sz w:val="24"/>
          <w:szCs w:val="24"/>
          <w:highlight w:val="none"/>
          <w14:textFill>
            <w14:solidFill>
              <w14:schemeClr w14:val="tx1"/>
            </w14:solidFill>
          </w14:textFill>
        </w:rPr>
        <w:t>日-2026年</w:t>
      </w: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11</w:t>
      </w:r>
      <w:r>
        <w:rPr>
          <w:rFonts w:hint="eastAsia" w:asciiTheme="minorEastAsia" w:hAnsiTheme="minorEastAsia" w:cstheme="minorEastAsia"/>
          <w:bCs/>
          <w:color w:val="000000" w:themeColor="text1"/>
          <w:sz w:val="24"/>
          <w:szCs w:val="24"/>
          <w:highlight w:val="none"/>
          <w14:textFill>
            <w14:solidFill>
              <w14:schemeClr w14:val="tx1"/>
            </w14:solidFill>
          </w14:textFill>
        </w:rPr>
        <w:t>月</w:t>
      </w: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1</w:t>
      </w:r>
      <w:r>
        <w:rPr>
          <w:rFonts w:hint="eastAsia" w:asciiTheme="minorEastAsia" w:hAnsiTheme="minorEastAsia" w:cstheme="minorEastAsia"/>
          <w:bCs/>
          <w:color w:val="000000" w:themeColor="text1"/>
          <w:sz w:val="24"/>
          <w:szCs w:val="24"/>
          <w:highlight w:val="none"/>
          <w14:textFill>
            <w14:solidFill>
              <w14:schemeClr w14:val="tx1"/>
            </w14:solidFill>
          </w14:textFill>
        </w:rPr>
        <w:t>日。</w:t>
      </w:r>
    </w:p>
    <w:p>
      <w:pPr>
        <w:spacing w:line="460" w:lineRule="exact"/>
        <w:ind w:right="-21" w:rightChars="-10" w:firstLine="787" w:firstLineChars="328"/>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2、展出地点：重庆中国三峡博物馆主馆</w:t>
      </w: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3</w:t>
      </w:r>
      <w:r>
        <w:rPr>
          <w:rFonts w:hint="eastAsia" w:asciiTheme="minorEastAsia" w:hAnsiTheme="minorEastAsia" w:cstheme="minorEastAsia"/>
          <w:bCs/>
          <w:color w:val="000000" w:themeColor="text1"/>
          <w:sz w:val="24"/>
          <w:szCs w:val="24"/>
          <w:highlight w:val="none"/>
          <w14:textFill>
            <w14:solidFill>
              <w14:schemeClr w14:val="tx1"/>
            </w14:solidFill>
          </w14:textFill>
        </w:rPr>
        <w:t>楼</w:t>
      </w: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临时展厅B</w:t>
      </w:r>
      <w:r>
        <w:rPr>
          <w:rFonts w:hint="eastAsia" w:asciiTheme="minorEastAsia" w:hAnsiTheme="minorEastAsia" w:cstheme="minorEastAsia"/>
          <w:bCs/>
          <w:color w:val="000000" w:themeColor="text1"/>
          <w:sz w:val="24"/>
          <w:szCs w:val="24"/>
          <w:highlight w:val="none"/>
          <w14:textFill>
            <w14:solidFill>
              <w14:schemeClr w14:val="tx1"/>
            </w14:solidFill>
          </w14:textFill>
        </w:rPr>
        <w:t>，</w:t>
      </w:r>
      <w:r>
        <w:rPr>
          <w:rFonts w:hint="eastAsia" w:asciiTheme="minorEastAsia" w:hAnsiTheme="minorEastAsia" w:cstheme="minorEastAsia"/>
          <w:color w:val="000000" w:themeColor="text1"/>
          <w:kern w:val="0"/>
          <w:sz w:val="24"/>
          <w:szCs w:val="24"/>
          <w:highlight w:val="none"/>
          <w:lang w:bidi="ar"/>
          <w14:textFill>
            <w14:solidFill>
              <w14:schemeClr w14:val="tx1"/>
            </w14:solidFill>
          </w14:textFill>
        </w:rPr>
        <w:t>展厅面积</w:t>
      </w:r>
      <w:r>
        <w:rPr>
          <w:rFonts w:hint="eastAsia" w:asciiTheme="minorEastAsia" w:hAnsiTheme="minorEastAsia" w:cstheme="minorEastAsia"/>
          <w:color w:val="000000" w:themeColor="text1"/>
          <w:kern w:val="0"/>
          <w:sz w:val="24"/>
          <w:szCs w:val="24"/>
          <w:highlight w:val="none"/>
          <w:lang w:val="en-US" w:eastAsia="zh-CN" w:bidi="ar"/>
          <w14:textFill>
            <w14:solidFill>
              <w14:schemeClr w14:val="tx1"/>
            </w14:solidFill>
          </w14:textFill>
        </w:rPr>
        <w:t>2</w:t>
      </w:r>
      <w:r>
        <w:rPr>
          <w:rFonts w:hint="eastAsia" w:asciiTheme="minorEastAsia" w:hAnsiTheme="minorEastAsia" w:cstheme="minorEastAsia"/>
          <w:color w:val="000000" w:themeColor="text1"/>
          <w:kern w:val="0"/>
          <w:sz w:val="24"/>
          <w:szCs w:val="24"/>
          <w:highlight w:val="none"/>
          <w:lang w:bidi="ar"/>
          <w14:textFill>
            <w14:solidFill>
              <w14:schemeClr w14:val="tx1"/>
            </w14:solidFill>
          </w14:textFill>
        </w:rPr>
        <w:t>80平米</w:t>
      </w:r>
      <w:r>
        <w:rPr>
          <w:rFonts w:hint="eastAsia" w:asciiTheme="minorEastAsia" w:hAnsiTheme="minorEastAsia" w:cstheme="minorEastAsia"/>
          <w:bCs/>
          <w:color w:val="000000" w:themeColor="text1"/>
          <w:sz w:val="24"/>
          <w:szCs w:val="24"/>
          <w:highlight w:val="none"/>
          <w14:textFill>
            <w14:solidFill>
              <w14:schemeClr w14:val="tx1"/>
            </w14:solidFill>
          </w14:textFill>
        </w:rPr>
        <w:t>。</w:t>
      </w:r>
    </w:p>
    <w:p>
      <w:pPr>
        <w:spacing w:line="460" w:lineRule="exact"/>
        <w:ind w:right="-21" w:rightChars="-10" w:firstLine="787" w:firstLineChars="328"/>
        <w:outlineLvl w:val="1"/>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3、展览名称：</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《铜为鉴 以照⾏：⿊⻰江省博物馆藏宋⾦铜镜展》</w:t>
      </w:r>
      <w:r>
        <w:rPr>
          <w:rFonts w:hint="eastAsia" w:asciiTheme="minorEastAsia" w:hAnsiTheme="minorEastAsia" w:cstheme="minorEastAsia"/>
          <w:bCs/>
          <w:color w:val="000000" w:themeColor="text1"/>
          <w:sz w:val="24"/>
          <w:szCs w:val="24"/>
          <w:highlight w:val="none"/>
          <w14:textFill>
            <w14:solidFill>
              <w14:schemeClr w14:val="tx1"/>
            </w14:solidFill>
          </w14:textFill>
        </w:rPr>
        <w:t>。</w:t>
      </w:r>
    </w:p>
    <w:p>
      <w:pPr>
        <w:spacing w:line="400" w:lineRule="atLeast"/>
        <w:ind w:firstLine="480" w:firstLineChars="200"/>
        <w:rPr>
          <w:rFonts w:hint="eastAsia" w:ascii="宋体" w:hAnsi="宋体"/>
          <w:color w:val="000000" w:themeColor="text1"/>
          <w:sz w:val="24"/>
          <w:highlight w:val="none"/>
          <w:lang w:val="en-US" w:eastAsia="zh-CN"/>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4、展出内容：</w:t>
      </w:r>
      <w:r>
        <w:rPr>
          <w:rFonts w:hint="eastAsia" w:ascii="宋体" w:hAnsi="宋体"/>
          <w:color w:val="000000" w:themeColor="text1"/>
          <w:sz w:val="24"/>
          <w:highlight w:val="none"/>
          <w:lang w:val="en-US" w:eastAsia="zh-CN"/>
          <w14:textFill>
            <w14:solidFill>
              <w14:schemeClr w14:val="tx1"/>
            </w14:solidFill>
          </w14:textFill>
        </w:rPr>
        <w:t>约</w:t>
      </w:r>
      <w:r>
        <w:rPr>
          <w:rFonts w:hint="eastAsia" w:ascii="宋体" w:hAnsi="宋体"/>
          <w:sz w:val="24"/>
          <w:highlight w:val="none"/>
          <w:lang w:val="en-US" w:eastAsia="zh-CN"/>
        </w:rPr>
        <w:t>96</w:t>
      </w:r>
      <w:r>
        <w:rPr>
          <w:rFonts w:hint="eastAsia" w:ascii="宋体" w:hAnsi="宋体"/>
          <w:sz w:val="24"/>
          <w:highlight w:val="none"/>
        </w:rPr>
        <w:t>件/套展品</w:t>
      </w:r>
    </w:p>
    <w:p>
      <w:pPr>
        <w:spacing w:line="460" w:lineRule="exact"/>
        <w:ind w:firstLine="720" w:firstLineChars="300"/>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5、项目内容：包含展览形式深化设计和制作；展厅场景营造、平面设计、展品定位设计、展厅区域划分设计、门头装饰设计、柜内设计；协助布展、撤展清场等内容。</w:t>
      </w:r>
    </w:p>
    <w:p>
      <w:pPr>
        <w:spacing w:line="460" w:lineRule="exact"/>
        <w:rPr>
          <w:rStyle w:val="10"/>
          <w:rFonts w:eastAsia="宋体"/>
          <w:b/>
          <w:color w:val="000000" w:themeColor="text1"/>
          <w:sz w:val="32"/>
          <w:highlight w:val="none"/>
          <w14:textFill>
            <w14:solidFill>
              <w14:schemeClr w14:val="tx1"/>
            </w14:solidFill>
          </w14:textFill>
        </w:rPr>
      </w:pPr>
      <w:r>
        <w:rPr>
          <w:rStyle w:val="10"/>
          <w:rFonts w:hint="eastAsia" w:eastAsia="宋体"/>
          <w:b/>
          <w:color w:val="000000" w:themeColor="text1"/>
          <w:sz w:val="32"/>
          <w:highlight w:val="none"/>
          <w14:textFill>
            <w14:solidFill>
              <w14:schemeClr w14:val="tx1"/>
            </w14:solidFill>
          </w14:textFill>
        </w:rPr>
        <w:t>三、展览技术要求</w:t>
      </w:r>
    </w:p>
    <w:p>
      <w:pPr>
        <w:spacing w:line="460" w:lineRule="exact"/>
        <w:ind w:right="-21" w:rightChars="-1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 xml:space="preserve">   （一）采购范围包括：</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1、深化设计部分：</w:t>
      </w:r>
      <w:r>
        <w:rPr>
          <w:rFonts w:hint="eastAsia" w:asciiTheme="minorEastAsia" w:hAnsiTheme="minorEastAsia" w:cstheme="minorEastAsia"/>
          <w:bCs/>
          <w:color w:val="000000" w:themeColor="text1"/>
          <w:sz w:val="24"/>
          <w:szCs w:val="24"/>
          <w:highlight w:val="none"/>
          <w14:textFill>
            <w14:solidFill>
              <w14:schemeClr w14:val="tx1"/>
            </w14:solidFill>
          </w14:textFill>
        </w:rPr>
        <w:br w:type="textWrapping"/>
      </w:r>
      <w:r>
        <w:rPr>
          <w:rFonts w:hint="eastAsia" w:asciiTheme="minorEastAsia" w:hAnsiTheme="minorEastAsia" w:cstheme="minorEastAsia"/>
          <w:bCs/>
          <w:color w:val="000000" w:themeColor="text1"/>
          <w:sz w:val="24"/>
          <w:szCs w:val="24"/>
          <w:highlight w:val="none"/>
          <w14:textFill>
            <w14:solidFill>
              <w14:schemeClr w14:val="tx1"/>
            </w14:solidFill>
          </w14:textFill>
        </w:rPr>
        <w:t xml:space="preserve">    设计范围包含展览序厅、展厅内柜内展品定位及设计、展板形式设计，以及各种版面的平面设计、含一二级标题、展品说明、知识链接、展览海报、门型架、定制展柜、多媒体交互设计、视频播放内容剪辑、装饰场景、音频播放等。</w:t>
      </w:r>
      <w:r>
        <w:rPr>
          <w:rFonts w:hint="eastAsia" w:asciiTheme="minorEastAsia" w:hAnsiTheme="minorEastAsia" w:cstheme="minorEastAsia"/>
          <w:bCs/>
          <w:color w:val="000000" w:themeColor="text1"/>
          <w:sz w:val="24"/>
          <w:szCs w:val="24"/>
          <w:highlight w:val="none"/>
          <w14:textFill>
            <w14:solidFill>
              <w14:schemeClr w14:val="tx1"/>
            </w14:solidFill>
          </w14:textFill>
        </w:rPr>
        <w:br w:type="textWrapping"/>
      </w:r>
      <w:r>
        <w:rPr>
          <w:rFonts w:hint="eastAsia" w:asciiTheme="minorEastAsia" w:hAnsiTheme="minorEastAsia" w:cstheme="minorEastAsia"/>
          <w:bCs/>
          <w:color w:val="000000" w:themeColor="text1"/>
          <w:sz w:val="24"/>
          <w:szCs w:val="24"/>
          <w:highlight w:val="none"/>
          <w14:textFill>
            <w14:solidFill>
              <w14:schemeClr w14:val="tx1"/>
            </w14:solidFill>
          </w14:textFill>
        </w:rPr>
        <w:t xml:space="preserve">    展览形式设计深化设计方案（指评分标准中技术部分45%的内容），方案单独制作排版好的电子文件，画面内不得出现公司名称、LOGO等反映投标单位信息的内容。</w:t>
      </w:r>
      <w:r>
        <w:rPr>
          <w:rFonts w:hint="eastAsia" w:asciiTheme="minorEastAsia" w:hAnsiTheme="minorEastAsia" w:cstheme="minorEastAsia"/>
          <w:bCs/>
          <w:color w:val="000000" w:themeColor="text1"/>
          <w:sz w:val="24"/>
          <w:szCs w:val="24"/>
          <w:highlight w:val="none"/>
          <w14:textFill>
            <w14:solidFill>
              <w14:schemeClr w14:val="tx1"/>
            </w14:solidFill>
          </w14:textFill>
        </w:rPr>
        <w:br w:type="textWrapping"/>
      </w:r>
      <w:r>
        <w:rPr>
          <w:rFonts w:hint="eastAsia" w:asciiTheme="minorEastAsia" w:hAnsiTheme="minorEastAsia" w:cstheme="minorEastAsia"/>
          <w:bCs/>
          <w:color w:val="000000" w:themeColor="text1"/>
          <w:sz w:val="24"/>
          <w:szCs w:val="24"/>
          <w:highlight w:val="none"/>
          <w14:textFill>
            <w14:solidFill>
              <w14:schemeClr w14:val="tx1"/>
            </w14:solidFill>
          </w14:textFill>
        </w:rPr>
        <w:t xml:space="preserve">    设计、施工图中涉及的建筑，装饰和广告材料，所有采购材料，必须符合文物保护要求。</w:t>
      </w:r>
      <w:r>
        <w:rPr>
          <w:rFonts w:hint="eastAsia" w:asciiTheme="minorEastAsia" w:hAnsiTheme="minorEastAsia" w:cstheme="minorEastAsia"/>
          <w:bCs/>
          <w:color w:val="000000" w:themeColor="text1"/>
          <w:sz w:val="24"/>
          <w:szCs w:val="24"/>
          <w:highlight w:val="none"/>
          <w14:textFill>
            <w14:solidFill>
              <w14:schemeClr w14:val="tx1"/>
            </w14:solidFill>
          </w14:textFill>
        </w:rPr>
        <w:br w:type="textWrapping"/>
      </w:r>
      <w:r>
        <w:rPr>
          <w:rFonts w:hint="eastAsia" w:asciiTheme="minorEastAsia" w:hAnsiTheme="minorEastAsia" w:cstheme="minorEastAsia"/>
          <w:bCs/>
          <w:color w:val="000000" w:themeColor="text1"/>
          <w:sz w:val="24"/>
          <w:szCs w:val="24"/>
          <w:highlight w:val="none"/>
          <w14:textFill>
            <w14:solidFill>
              <w14:schemeClr w14:val="tx1"/>
            </w14:solidFill>
          </w14:textFill>
        </w:rPr>
        <w:t xml:space="preserve">    根据采购单位提供的展览概念设计方案进行深化设计，深化设计内容应含有展览的平面图1张，参观流线图1张、轴测图1-2张、序厅效果图2-4张、展墙效果图4-6张、重点场景效果图3-5张、展览配色方案2-4张、版面设计图（所有版面具体数量不限）、展览配色方案2-4张、版面设计图（所有版面具体数量不限）、柜内陈列方式设计图（具体数量不限）、施工图等深化设计方案。</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2、工程内容：</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包含展厅现有场景、展板、部分展墙的拆除和出渣以及制作阶段、布展阶段、竣工验收阶段、质保期内、及撤展期间所有制作、人工、设备及物料采购，展览制作包括展厅入口处门头、序厅、展板、说明牌、隔断、定制展柜、辅助展品、走廊装饰等。</w:t>
      </w:r>
    </w:p>
    <w:p>
      <w:pPr>
        <w:numPr>
          <w:ilvl w:val="0"/>
          <w:numId w:val="3"/>
        </w:num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场景数量：</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展厅内序厅展标墙制作、序厅场景，</w:t>
      </w: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各类</w:t>
      </w:r>
      <w:r>
        <w:rPr>
          <w:rFonts w:hint="eastAsia" w:asciiTheme="minorEastAsia" w:hAnsiTheme="minorEastAsia" w:cstheme="minorEastAsia"/>
          <w:bCs/>
          <w:color w:val="000000" w:themeColor="text1"/>
          <w:sz w:val="24"/>
          <w:szCs w:val="24"/>
          <w:highlight w:val="none"/>
          <w14:textFill>
            <w14:solidFill>
              <w14:schemeClr w14:val="tx1"/>
            </w14:solidFill>
          </w14:textFill>
        </w:rPr>
        <w:t>装置预计数量共约3处，材质可用环氧树脂仿石制、木作、金属、玻璃钢等样式</w:t>
      </w:r>
      <w:r>
        <w:rPr>
          <w:rFonts w:hint="eastAsia" w:asciiTheme="minorEastAsia" w:hAnsiTheme="minorEastAsia" w:cstheme="minorEastAsia"/>
          <w:bCs/>
          <w:color w:val="000000" w:themeColor="text1"/>
          <w:sz w:val="24"/>
          <w:szCs w:val="24"/>
          <w:highlight w:val="none"/>
          <w:lang w:eastAsia="zh-CN"/>
          <w14:textFill>
            <w14:solidFill>
              <w14:schemeClr w14:val="tx1"/>
            </w14:solidFill>
          </w14:textFill>
        </w:rPr>
        <w:t>，</w:t>
      </w:r>
      <w:r>
        <w:rPr>
          <w:rFonts w:hint="eastAsia" w:asciiTheme="minorEastAsia" w:hAnsiTheme="minorEastAsia" w:cstheme="minorEastAsia"/>
          <w:bCs/>
          <w:color w:val="000000" w:themeColor="text1"/>
          <w:sz w:val="24"/>
          <w:szCs w:val="24"/>
          <w:highlight w:val="none"/>
          <w14:textFill>
            <w14:solidFill>
              <w14:schemeClr w14:val="tx1"/>
            </w14:solidFill>
          </w14:textFill>
        </w:rPr>
        <w:t>场景大小可根据方案调整。博物馆可提供电子屏或投影等播放设备，如提供的设备无法满足展览效果或数量，需由投标单位采购满足需要的电子设备，但不得使用租用设备。</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4、展览托架、辅助展品：</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展览设计应根据柜内设计进行制作。针对每件文物的位置和展示方式，以及与相应版面的位置关系单独制作，展品说明牌采用亚克力热弯成型，平板印刷制作。</w:t>
      </w:r>
    </w:p>
    <w:p>
      <w:pPr>
        <w:spacing w:line="460" w:lineRule="exact"/>
        <w:jc w:val="center"/>
        <w:rPr>
          <w:rFonts w:hint="eastAsia" w:asciiTheme="minorEastAsia" w:hAnsiTheme="minorEastAsia" w:cstheme="minorEastAsia"/>
          <w:b/>
          <w:color w:val="000000" w:themeColor="text1"/>
          <w:kern w:val="0"/>
          <w:sz w:val="24"/>
          <w:szCs w:val="24"/>
          <w:highlight w:val="none"/>
          <w14:textFill>
            <w14:solidFill>
              <w14:schemeClr w14:val="tx1"/>
            </w14:solidFill>
          </w14:textFill>
        </w:rPr>
      </w:pPr>
      <w:r>
        <w:rPr>
          <w:rFonts w:hint="eastAsia" w:asciiTheme="minorEastAsia" w:hAnsiTheme="minorEastAsia" w:cstheme="minorEastAsia"/>
          <w:b/>
          <w:color w:val="000000" w:themeColor="text1"/>
          <w:kern w:val="0"/>
          <w:sz w:val="24"/>
          <w:szCs w:val="24"/>
          <w:highlight w:val="none"/>
          <w:lang w:eastAsia="zh-CN"/>
          <w14:textFill>
            <w14:solidFill>
              <w14:schemeClr w14:val="tx1"/>
            </w14:solidFill>
          </w14:textFill>
        </w:rPr>
        <w:t>《铜为鉴 以照⾏：⿊⻰江省博物馆藏宋⾦铜镜展》</w:t>
      </w:r>
      <w:r>
        <w:rPr>
          <w:rFonts w:hint="eastAsia" w:asciiTheme="minorEastAsia" w:hAnsiTheme="minorEastAsia" w:cstheme="minorEastAsia"/>
          <w:b/>
          <w:color w:val="000000" w:themeColor="text1"/>
          <w:kern w:val="0"/>
          <w:sz w:val="24"/>
          <w:szCs w:val="24"/>
          <w:highlight w:val="none"/>
          <w14:textFill>
            <w14:solidFill>
              <w14:schemeClr w14:val="tx1"/>
            </w14:solidFill>
          </w14:textFill>
        </w:rPr>
        <w:t>展览制作采购清单</w:t>
      </w:r>
    </w:p>
    <w:p>
      <w:pPr>
        <w:rPr>
          <w:color w:val="000000" w:themeColor="text1"/>
          <w:highlight w:val="none"/>
          <w14:textFill>
            <w14:solidFill>
              <w14:schemeClr w14:val="tx1"/>
            </w14:solidFill>
          </w14:textFill>
        </w:rPr>
      </w:pPr>
    </w:p>
    <w:tbl>
      <w:tblPr>
        <w:tblStyle w:val="12"/>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gridCol w:w="2092"/>
        <w:gridCol w:w="1086"/>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080"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序号</w:t>
            </w:r>
          </w:p>
        </w:tc>
        <w:tc>
          <w:tcPr>
            <w:tcW w:w="1080" w:type="dxa"/>
            <w:vAlign w:val="center"/>
          </w:tcPr>
          <w:p>
            <w:pPr>
              <w:jc w:val="center"/>
              <w:rPr>
                <w:rFonts w:eastAsia="宋体" w:cs="宋体"/>
                <w:color w:val="000000" w:themeColor="text1"/>
                <w:sz w:val="22"/>
                <w:highlight w:val="none"/>
                <w14:textFill>
                  <w14:solidFill>
                    <w14:schemeClr w14:val="tx1"/>
                  </w14:solidFill>
                </w14:textFill>
              </w:rPr>
            </w:pPr>
          </w:p>
        </w:tc>
        <w:tc>
          <w:tcPr>
            <w:tcW w:w="1080"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项目</w:t>
            </w:r>
          </w:p>
        </w:tc>
        <w:tc>
          <w:tcPr>
            <w:tcW w:w="2092"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具体内容</w:t>
            </w:r>
          </w:p>
        </w:tc>
        <w:tc>
          <w:tcPr>
            <w:tcW w:w="1086"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数量</w:t>
            </w:r>
          </w:p>
        </w:tc>
        <w:tc>
          <w:tcPr>
            <w:tcW w:w="2222"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提供方式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restart"/>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w:t>
            </w:r>
          </w:p>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restart"/>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序厅</w:t>
            </w:r>
          </w:p>
        </w:tc>
        <w:tc>
          <w:tcPr>
            <w:tcW w:w="1080" w:type="dxa"/>
            <w:vMerge w:val="restart"/>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制作内容</w:t>
            </w:r>
          </w:p>
          <w:p>
            <w:pPr>
              <w:widowControl/>
              <w:jc w:val="center"/>
              <w:textAlignment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展标墙</w:t>
            </w:r>
          </w:p>
        </w:tc>
        <w:tc>
          <w:tcPr>
            <w:tcW w:w="1086"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sz w:val="22"/>
                <w:highlight w:val="none"/>
                <w:lang w:eastAsia="zh-CN"/>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前言展板</w:t>
            </w:r>
          </w:p>
        </w:tc>
        <w:tc>
          <w:tcPr>
            <w:tcW w:w="1086"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1</w:t>
            </w:r>
            <w:r>
              <w:rPr>
                <w:rFonts w:hint="eastAsia" w:cs="宋体"/>
                <w:color w:val="000000" w:themeColor="text1"/>
                <w:kern w:val="0"/>
                <w:sz w:val="22"/>
                <w:highlight w:val="none"/>
                <w:lang w:bidi="ar"/>
                <w14:textFill>
                  <w14:solidFill>
                    <w14:schemeClr w14:val="tx1"/>
                  </w14:solidFill>
                </w14:textFill>
              </w:rPr>
              <w:t>个</w:t>
            </w:r>
          </w:p>
        </w:tc>
        <w:tc>
          <w:tcPr>
            <w:tcW w:w="2222"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门头</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展墙</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hint="default" w:cs="宋体" w:eastAsiaTheme="minorEastAsia"/>
                <w:color w:val="000000" w:themeColor="text1"/>
                <w:kern w:val="0"/>
                <w:sz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序厅</w:t>
            </w:r>
            <w:r>
              <w:rPr>
                <w:rFonts w:hint="eastAsia" w:cs="宋体"/>
                <w:color w:val="000000" w:themeColor="text1"/>
                <w:kern w:val="0"/>
                <w:sz w:val="22"/>
                <w:highlight w:val="none"/>
                <w:lang w:val="en-US" w:eastAsia="zh-CN" w:bidi="ar"/>
                <w14:textFill>
                  <w14:solidFill>
                    <w14:schemeClr w14:val="tx1"/>
                  </w14:solidFill>
                </w14:textFill>
              </w:rPr>
              <w:t>沉浸式场景</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展板</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tcBorders>
              <w:bottom w:val="single" w:color="auto" w:sz="4" w:space="0"/>
            </w:tcBorders>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定制木作包布展台</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tcBorders>
              <w:right w:val="single" w:color="auto" w:sz="4" w:space="0"/>
            </w:tcBorders>
            <w:vAlign w:val="center"/>
          </w:tcPr>
          <w:p>
            <w:pPr>
              <w:jc w:val="center"/>
              <w:rPr>
                <w:rFonts w:eastAsia="宋体" w:cs="宋体"/>
                <w:color w:val="000000" w:themeColor="text1"/>
                <w:sz w:val="22"/>
                <w:highlight w:val="none"/>
                <w14:textFill>
                  <w14:solidFill>
                    <w14:schemeClr w14:val="tx1"/>
                  </w14:solidFill>
                </w14:textFill>
              </w:rPr>
            </w:pPr>
          </w:p>
        </w:tc>
        <w:tc>
          <w:tcPr>
            <w:tcW w:w="2092" w:type="dxa"/>
            <w:tcBorders>
              <w:top w:val="single" w:color="auto" w:sz="4" w:space="0"/>
              <w:left w:val="single" w:color="auto" w:sz="4" w:space="0"/>
              <w:right w:val="single" w:color="auto" w:sz="4" w:space="0"/>
            </w:tcBorders>
            <w:vAlign w:val="center"/>
          </w:tcPr>
          <w:p>
            <w:pPr>
              <w:widowControl/>
              <w:jc w:val="center"/>
              <w:textAlignment w:val="center"/>
              <w:rPr>
                <w:rFonts w:hint="default" w:cs="宋体" w:eastAsiaTheme="minorEastAsia"/>
                <w:color w:val="000000" w:themeColor="text1"/>
                <w:kern w:val="0"/>
                <w:sz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音箱设备</w:t>
            </w:r>
          </w:p>
        </w:tc>
        <w:tc>
          <w:tcPr>
            <w:tcW w:w="1086" w:type="dxa"/>
            <w:tcBorders>
              <w:left w:val="single" w:color="auto" w:sz="4" w:space="0"/>
            </w:tcBorders>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tcBorders>
              <w:right w:val="single" w:color="auto" w:sz="4" w:space="0"/>
            </w:tcBorders>
            <w:vAlign w:val="center"/>
          </w:tcPr>
          <w:p>
            <w:pPr>
              <w:jc w:val="center"/>
              <w:rPr>
                <w:rFonts w:eastAsia="宋体" w:cs="宋体"/>
                <w:color w:val="000000" w:themeColor="text1"/>
                <w:sz w:val="22"/>
                <w:highlight w:val="none"/>
                <w14:textFill>
                  <w14:solidFill>
                    <w14:schemeClr w14:val="tx1"/>
                  </w14:solidFill>
                </w14:textFill>
              </w:rPr>
            </w:pPr>
          </w:p>
        </w:tc>
        <w:tc>
          <w:tcPr>
            <w:tcW w:w="2092" w:type="dxa"/>
            <w:tcBorders>
              <w:left w:val="single" w:color="auto" w:sz="4" w:space="0"/>
              <w:bottom w:val="single" w:color="auto" w:sz="4" w:space="0"/>
              <w:right w:val="single" w:color="auto" w:sz="4" w:space="0"/>
            </w:tcBorders>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展品说明牌</w:t>
            </w:r>
          </w:p>
        </w:tc>
        <w:tc>
          <w:tcPr>
            <w:tcW w:w="1086" w:type="dxa"/>
            <w:tcBorders>
              <w:left w:val="single" w:color="auto" w:sz="4" w:space="0"/>
            </w:tcBorders>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tcBorders>
              <w:top w:val="single" w:color="auto" w:sz="4" w:space="0"/>
            </w:tcBorders>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展厅门口展览海报</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restart"/>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sz w:val="22"/>
                <w:highlight w:val="none"/>
                <w14:textFill>
                  <w14:solidFill>
                    <w14:schemeClr w14:val="tx1"/>
                  </w14:solidFill>
                </w14:textFill>
              </w:rPr>
              <w:t>2</w:t>
            </w:r>
          </w:p>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cs="宋体"/>
                <w:color w:val="000000" w:themeColor="text1"/>
                <w:kern w:val="0"/>
                <w:sz w:val="22"/>
                <w:highlight w:val="none"/>
                <w:lang w:bidi="ar"/>
                <w14:textFill>
                  <w14:solidFill>
                    <w14:schemeClr w14:val="tx1"/>
                  </w14:solidFill>
                </w14:textFill>
              </w:rPr>
            </w:pPr>
          </w:p>
        </w:tc>
        <w:tc>
          <w:tcPr>
            <w:tcW w:w="1080" w:type="dxa"/>
            <w:vMerge w:val="restart"/>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第一</w:t>
            </w:r>
          </w:p>
          <w:p>
            <w:pPr>
              <w:widowControl/>
              <w:jc w:val="center"/>
              <w:textAlignment w:val="center"/>
              <w:rPr>
                <w:rFonts w:hint="eastAsia" w:eastAsia="宋体" w:cs="宋体"/>
                <w:color w:val="000000" w:themeColor="text1"/>
                <w:sz w:val="22"/>
                <w:highlight w:val="none"/>
                <w:lang w:eastAsia="zh-CN"/>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单元</w:t>
            </w:r>
          </w:p>
        </w:tc>
        <w:tc>
          <w:tcPr>
            <w:tcW w:w="1080" w:type="dxa"/>
            <w:vMerge w:val="restart"/>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制作内容</w:t>
            </w:r>
          </w:p>
          <w:p>
            <w:pPr>
              <w:widowControl/>
              <w:jc w:val="center"/>
              <w:textAlignment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单元说明展板</w:t>
            </w:r>
          </w:p>
        </w:tc>
        <w:tc>
          <w:tcPr>
            <w:tcW w:w="1086"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sz w:val="22"/>
                <w:highlight w:val="none"/>
                <w:lang w:eastAsia="zh-CN"/>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trPr>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hint="default" w:eastAsia="宋体" w:cs="宋体"/>
                <w:color w:val="000000" w:themeColor="text1"/>
                <w:kern w:val="0"/>
                <w:sz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装饰墙面</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kern w:val="0"/>
                <w:sz w:val="22"/>
                <w:highlight w:val="none"/>
                <w:lang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trPr>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209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展品说明牌</w:t>
            </w:r>
          </w:p>
        </w:tc>
        <w:tc>
          <w:tcPr>
            <w:tcW w:w="1086"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木作包布展台</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亚克力展台</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hint="default" w:cs="宋体" w:eastAsiaTheme="minorEastAsia"/>
                <w:color w:val="000000" w:themeColor="text1"/>
                <w:kern w:val="0"/>
                <w:sz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展柜造型装饰</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hint="default" w:cs="宋体"/>
                <w:color w:val="000000" w:themeColor="text1"/>
                <w:kern w:val="0"/>
                <w:sz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小块多媒体展示屏</w:t>
            </w:r>
          </w:p>
        </w:tc>
        <w:tc>
          <w:tcPr>
            <w:tcW w:w="1086" w:type="dxa"/>
            <w:shd w:val="clear" w:color="auto" w:fill="auto"/>
            <w:vAlign w:val="center"/>
          </w:tcPr>
          <w:p>
            <w:pPr>
              <w:widowControl/>
              <w:jc w:val="center"/>
              <w:textAlignment w:val="center"/>
              <w:rPr>
                <w:rFonts w:hint="eastAsia" w:cs="宋体" w:asciiTheme="minorHAnsi" w:hAnsiTheme="minorHAnsi" w:eastAsiaTheme="minorEastAsia"/>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w:t>
            </w:r>
            <w:r>
              <w:rPr>
                <w:rFonts w:hint="eastAsia" w:cs="宋体"/>
                <w:color w:val="000000" w:themeColor="text1"/>
                <w:kern w:val="0"/>
                <w:sz w:val="22"/>
                <w:highlight w:val="none"/>
                <w:lang w:val="en-US" w:eastAsia="zh-CN" w:bidi="ar"/>
                <w14:textFill>
                  <w14:solidFill>
                    <w14:schemeClr w14:val="tx1"/>
                  </w14:solidFill>
                </w14:textFill>
              </w:rPr>
              <w:t>套</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restart"/>
            <w:vAlign w:val="center"/>
          </w:tcPr>
          <w:p>
            <w:pPr>
              <w:widowControl/>
              <w:jc w:val="center"/>
              <w:textAlignment w:val="center"/>
              <w:rPr>
                <w:rFonts w:hint="eastAsia" w:eastAsia="宋体" w:cs="宋体"/>
                <w:color w:val="000000" w:themeColor="text1"/>
                <w:kern w:val="0"/>
                <w:sz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3</w:t>
            </w:r>
          </w:p>
        </w:tc>
        <w:tc>
          <w:tcPr>
            <w:tcW w:w="1080" w:type="dxa"/>
            <w:vMerge w:val="restart"/>
            <w:vAlign w:val="center"/>
          </w:tcPr>
          <w:p>
            <w:pPr>
              <w:jc w:val="center"/>
              <w:rPr>
                <w:rFonts w:hint="eastAsia" w:eastAsia="宋体" w:cs="宋体"/>
                <w:color w:val="000000" w:themeColor="text1"/>
                <w:sz w:val="22"/>
                <w:highlight w:val="none"/>
                <w:lang w:val="en-US" w:eastAsia="zh-CN"/>
                <w14:textFill>
                  <w14:solidFill>
                    <w14:schemeClr w14:val="tx1"/>
                  </w14:solidFill>
                </w14:textFill>
              </w:rPr>
            </w:pPr>
            <w:r>
              <w:rPr>
                <w:rFonts w:hint="eastAsia" w:eastAsia="宋体" w:cs="宋体"/>
                <w:color w:val="000000" w:themeColor="text1"/>
                <w:sz w:val="22"/>
                <w:highlight w:val="none"/>
                <w:lang w:val="en-US" w:eastAsia="zh-CN"/>
                <w14:textFill>
                  <w14:solidFill>
                    <w14:schemeClr w14:val="tx1"/>
                  </w14:solidFill>
                </w14:textFill>
              </w:rPr>
              <w:t>第二</w:t>
            </w:r>
          </w:p>
          <w:p>
            <w:pPr>
              <w:jc w:val="center"/>
              <w:rPr>
                <w:rFonts w:hint="eastAsia" w:eastAsia="宋体" w:cs="宋体"/>
                <w:color w:val="000000" w:themeColor="text1"/>
                <w:sz w:val="22"/>
                <w:highlight w:val="none"/>
                <w:lang w:val="en-US" w:eastAsia="zh-CN"/>
                <w14:textFill>
                  <w14:solidFill>
                    <w14:schemeClr w14:val="tx1"/>
                  </w14:solidFill>
                </w14:textFill>
              </w:rPr>
            </w:pPr>
            <w:r>
              <w:rPr>
                <w:rFonts w:hint="eastAsia" w:eastAsia="宋体" w:cs="宋体"/>
                <w:color w:val="000000" w:themeColor="text1"/>
                <w:sz w:val="22"/>
                <w:highlight w:val="none"/>
                <w:lang w:val="en-US" w:eastAsia="zh-CN"/>
                <w14:textFill>
                  <w14:solidFill>
                    <w14:schemeClr w14:val="tx1"/>
                  </w14:solidFill>
                </w14:textFill>
              </w:rPr>
              <w:t>单元</w:t>
            </w:r>
          </w:p>
        </w:tc>
        <w:tc>
          <w:tcPr>
            <w:tcW w:w="1080" w:type="dxa"/>
            <w:vMerge w:val="restart"/>
            <w:vAlign w:val="center"/>
          </w:tcPr>
          <w:p>
            <w:pPr>
              <w:jc w:val="center"/>
              <w:rPr>
                <w:rFonts w:eastAsia="宋体" w:cs="宋体"/>
                <w:color w:val="000000" w:themeColor="text1"/>
                <w:sz w:val="22"/>
                <w:highlight w:val="none"/>
                <w14:textFill>
                  <w14:solidFill>
                    <w14:schemeClr w14:val="tx1"/>
                  </w14:solidFill>
                </w14:textFill>
              </w:rPr>
            </w:pPr>
          </w:p>
          <w:p>
            <w:pPr>
              <w:jc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sz w:val="22"/>
                <w:highlight w:val="none"/>
                <w14:textFill>
                  <w14:solidFill>
                    <w14:schemeClr w14:val="tx1"/>
                  </w14:solidFill>
                </w14:textFill>
              </w:rPr>
              <w:t>制作内容</w:t>
            </w:r>
          </w:p>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单元说明展板</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kern w:val="0"/>
                <w:sz w:val="22"/>
                <w:highlight w:val="none"/>
                <w:lang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装饰墙面</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kern w:val="0"/>
                <w:sz w:val="22"/>
                <w:highlight w:val="none"/>
                <w:lang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定制木作包布斜面展台</w:t>
            </w:r>
          </w:p>
        </w:tc>
        <w:tc>
          <w:tcPr>
            <w:tcW w:w="1086"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sz w:val="22"/>
                <w:highlight w:val="none"/>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hint="eastAsia" w:cs="宋体" w:eastAsiaTheme="minorEastAsia"/>
                <w:color w:val="000000" w:themeColor="text1"/>
                <w:kern w:val="0"/>
                <w:sz w:val="22"/>
                <w:highlight w:val="none"/>
                <w:lang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展柜造型装饰</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展品说明牌</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hint="default" w:cs="宋体" w:eastAsiaTheme="minorEastAsia"/>
                <w:color w:val="000000" w:themeColor="text1"/>
                <w:kern w:val="0"/>
                <w:sz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小块多媒体展示屏</w:t>
            </w:r>
          </w:p>
        </w:tc>
        <w:tc>
          <w:tcPr>
            <w:tcW w:w="1086" w:type="dxa"/>
            <w:shd w:val="clear" w:color="auto" w:fill="auto"/>
            <w:vAlign w:val="center"/>
          </w:tcPr>
          <w:p>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套</w:t>
            </w:r>
          </w:p>
        </w:tc>
        <w:tc>
          <w:tcPr>
            <w:tcW w:w="2222" w:type="dxa"/>
            <w:shd w:val="clear" w:color="auto" w:fill="auto"/>
            <w:vAlign w:val="center"/>
          </w:tcPr>
          <w:p>
            <w:pPr>
              <w:rPr>
                <w:rFonts w:hint="eastAsia" w:eastAsiaTheme="minor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Merge w:val="restart"/>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4</w:t>
            </w:r>
          </w:p>
        </w:tc>
        <w:tc>
          <w:tcPr>
            <w:tcW w:w="1080" w:type="dxa"/>
            <w:vMerge w:val="restart"/>
            <w:vAlign w:val="center"/>
          </w:tcPr>
          <w:p>
            <w:pPr>
              <w:jc w:val="center"/>
              <w:rPr>
                <w:rFonts w:hint="eastAsia" w:eastAsia="宋体" w:cs="宋体"/>
                <w:color w:val="000000" w:themeColor="text1"/>
                <w:sz w:val="22"/>
                <w:highlight w:val="none"/>
                <w:lang w:val="en-US" w:eastAsia="zh-CN"/>
                <w14:textFill>
                  <w14:solidFill>
                    <w14:schemeClr w14:val="tx1"/>
                  </w14:solidFill>
                </w14:textFill>
              </w:rPr>
            </w:pPr>
            <w:r>
              <w:rPr>
                <w:rFonts w:hint="eastAsia" w:eastAsia="宋体" w:cs="宋体"/>
                <w:color w:val="000000" w:themeColor="text1"/>
                <w:sz w:val="22"/>
                <w:highlight w:val="none"/>
                <w14:textFill>
                  <w14:solidFill>
                    <w14:schemeClr w14:val="tx1"/>
                  </w14:solidFill>
                </w14:textFill>
              </w:rPr>
              <w:t>第</w:t>
            </w:r>
            <w:r>
              <w:rPr>
                <w:rFonts w:hint="eastAsia" w:eastAsia="宋体" w:cs="宋体"/>
                <w:color w:val="000000" w:themeColor="text1"/>
                <w:sz w:val="22"/>
                <w:highlight w:val="none"/>
                <w:lang w:val="en-US" w:eastAsia="zh-CN"/>
                <w14:textFill>
                  <w14:solidFill>
                    <w14:schemeClr w14:val="tx1"/>
                  </w14:solidFill>
                </w14:textFill>
              </w:rPr>
              <w:t>三</w:t>
            </w:r>
          </w:p>
          <w:p>
            <w:pPr>
              <w:jc w:val="center"/>
              <w:rPr>
                <w:rFonts w:hint="default" w:eastAsia="宋体" w:cs="宋体"/>
                <w:color w:val="000000" w:themeColor="text1"/>
                <w:sz w:val="22"/>
                <w:highlight w:val="none"/>
                <w:lang w:val="en-US"/>
                <w14:textFill>
                  <w14:solidFill>
                    <w14:schemeClr w14:val="tx1"/>
                  </w14:solidFill>
                </w14:textFill>
              </w:rPr>
            </w:pPr>
            <w:r>
              <w:rPr>
                <w:rFonts w:hint="eastAsia" w:eastAsia="宋体" w:cs="宋体"/>
                <w:color w:val="000000" w:themeColor="text1"/>
                <w:sz w:val="22"/>
                <w:highlight w:val="none"/>
                <w:lang w:val="en-US" w:eastAsia="zh-CN"/>
                <w14:textFill>
                  <w14:solidFill>
                    <w14:schemeClr w14:val="tx1"/>
                  </w14:solidFill>
                </w14:textFill>
              </w:rPr>
              <w:t>单元</w:t>
            </w:r>
          </w:p>
        </w:tc>
        <w:tc>
          <w:tcPr>
            <w:tcW w:w="1080" w:type="dxa"/>
            <w:vMerge w:val="restart"/>
            <w:vAlign w:val="center"/>
          </w:tcPr>
          <w:p>
            <w:pPr>
              <w:jc w:val="center"/>
              <w:rPr>
                <w:rFonts w:eastAsia="宋体" w:cs="宋体"/>
                <w:color w:val="000000" w:themeColor="text1"/>
                <w:sz w:val="22"/>
                <w:highlight w:val="none"/>
                <w14:textFill>
                  <w14:solidFill>
                    <w14:schemeClr w14:val="tx1"/>
                  </w14:solidFill>
                </w14:textFill>
              </w:rPr>
            </w:pPr>
          </w:p>
          <w:p>
            <w:pPr>
              <w:jc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sz w:val="22"/>
                <w:highlight w:val="none"/>
                <w14:textFill>
                  <w14:solidFill>
                    <w14:schemeClr w14:val="tx1"/>
                  </w14:solidFill>
                </w14:textFill>
              </w:rPr>
              <w:t>制作内容</w:t>
            </w:r>
          </w:p>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单元说明展板</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kern w:val="0"/>
                <w:sz w:val="22"/>
                <w:highlight w:val="none"/>
                <w:lang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trPr>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装饰墙面</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kern w:val="0"/>
                <w:sz w:val="22"/>
                <w:highlight w:val="none"/>
                <w:lang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 w:hRule="atLeast"/>
        </w:trPr>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定制木作包布斜面展台</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展柜造型装饰</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展品说明牌</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hint="default" w:cs="宋体" w:eastAsiaTheme="minorEastAsia"/>
                <w:color w:val="000000" w:themeColor="text1"/>
                <w:kern w:val="0"/>
                <w:sz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小块多媒体展示屏</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80" w:type="dxa"/>
            <w:vMerge w:val="restart"/>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hint="eastAsia" w:eastAsia="宋体" w:cs="宋体"/>
                <w:color w:val="000000" w:themeColor="text1"/>
                <w:sz w:val="22"/>
                <w:highlight w:val="none"/>
                <w:lang w:eastAsia="zh-CN"/>
                <w14:textFill>
                  <w14:solidFill>
                    <w14:schemeClr w14:val="tx1"/>
                  </w14:solidFill>
                </w14:textFill>
              </w:rPr>
            </w:pPr>
            <w:r>
              <w:rPr>
                <w:rFonts w:hint="eastAsia" w:eastAsia="宋体" w:cs="宋体"/>
                <w:color w:val="000000" w:themeColor="text1"/>
                <w:sz w:val="22"/>
                <w:highlight w:val="none"/>
                <w:lang w:val="en-US" w:eastAsia="zh-CN"/>
                <w14:textFill>
                  <w14:solidFill>
                    <w14:schemeClr w14:val="tx1"/>
                  </w14:solidFill>
                </w14:textFill>
              </w:rPr>
              <w:t>5</w:t>
            </w:r>
          </w:p>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restart"/>
            <w:vAlign w:val="center"/>
          </w:tcPr>
          <w:p>
            <w:pPr>
              <w:widowControl/>
              <w:jc w:val="center"/>
              <w:textAlignment w:val="center"/>
              <w:rPr>
                <w:rFonts w:hint="eastAsia" w:eastAsia="宋体" w:cs="宋体"/>
                <w:color w:val="000000" w:themeColor="text1"/>
                <w:kern w:val="0"/>
                <w:sz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第</w:t>
            </w:r>
            <w:r>
              <w:rPr>
                <w:rFonts w:hint="eastAsia" w:eastAsia="宋体" w:cs="宋体"/>
                <w:color w:val="000000" w:themeColor="text1"/>
                <w:kern w:val="0"/>
                <w:sz w:val="22"/>
                <w:highlight w:val="none"/>
                <w:lang w:val="en-US" w:eastAsia="zh-CN" w:bidi="ar"/>
                <w14:textFill>
                  <w14:solidFill>
                    <w14:schemeClr w14:val="tx1"/>
                  </w14:solidFill>
                </w14:textFill>
              </w:rPr>
              <w:t>四</w:t>
            </w:r>
          </w:p>
          <w:p>
            <w:pPr>
              <w:widowControl/>
              <w:jc w:val="center"/>
              <w:textAlignment w:val="center"/>
              <w:rPr>
                <w:rFonts w:hint="eastAsia" w:eastAsia="宋体" w:cs="宋体"/>
                <w:color w:val="000000" w:themeColor="text1"/>
                <w:sz w:val="22"/>
                <w:highlight w:val="none"/>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单元</w:t>
            </w:r>
          </w:p>
        </w:tc>
        <w:tc>
          <w:tcPr>
            <w:tcW w:w="1080" w:type="dxa"/>
            <w:vMerge w:val="restart"/>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制作内容</w:t>
            </w:r>
          </w:p>
          <w:p>
            <w:pPr>
              <w:widowControl/>
              <w:jc w:val="center"/>
              <w:textAlignment w:val="center"/>
              <w:rPr>
                <w:rFonts w:hint="eastAsia"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hint="eastAsia"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单元说明展板</w:t>
            </w:r>
          </w:p>
        </w:tc>
        <w:tc>
          <w:tcPr>
            <w:tcW w:w="1086" w:type="dxa"/>
            <w:vAlign w:val="center"/>
          </w:tcPr>
          <w:p>
            <w:pPr>
              <w:widowControl/>
              <w:jc w:val="center"/>
              <w:textAlignment w:val="center"/>
              <w:rPr>
                <w:rFonts w:hint="eastAsia"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kern w:val="0"/>
                <w:sz w:val="22"/>
                <w:highlight w:val="none"/>
                <w:lang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80" w:type="dxa"/>
            <w:vMerge w:val="continue"/>
            <w:vAlign w:val="center"/>
          </w:tcPr>
          <w:p>
            <w:pPr>
              <w:widowControl/>
              <w:jc w:val="center"/>
              <w:textAlignment w:val="center"/>
              <w:rPr>
                <w:highlight w:val="none"/>
              </w:rPr>
            </w:pPr>
          </w:p>
        </w:tc>
        <w:tc>
          <w:tcPr>
            <w:tcW w:w="1080" w:type="dxa"/>
            <w:vMerge w:val="continue"/>
            <w:vAlign w:val="center"/>
          </w:tcPr>
          <w:p>
            <w:pPr>
              <w:widowControl/>
              <w:jc w:val="center"/>
              <w:textAlignment w:val="center"/>
              <w:rPr>
                <w:highlight w:val="none"/>
              </w:rPr>
            </w:pPr>
          </w:p>
        </w:tc>
        <w:tc>
          <w:tcPr>
            <w:tcW w:w="1080" w:type="dxa"/>
            <w:vMerge w:val="continue"/>
            <w:vAlign w:val="center"/>
          </w:tcPr>
          <w:p>
            <w:pPr>
              <w:widowControl/>
              <w:jc w:val="center"/>
              <w:textAlignment w:val="center"/>
              <w:rPr>
                <w:highlight w:val="none"/>
              </w:rPr>
            </w:pPr>
          </w:p>
        </w:tc>
        <w:tc>
          <w:tcPr>
            <w:tcW w:w="209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装饰墙面</w:t>
            </w:r>
          </w:p>
        </w:tc>
        <w:tc>
          <w:tcPr>
            <w:tcW w:w="1086"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kern w:val="0"/>
                <w:sz w:val="22"/>
                <w:highlight w:val="none"/>
                <w:lang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209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展品说明牌</w:t>
            </w:r>
          </w:p>
        </w:tc>
        <w:tc>
          <w:tcPr>
            <w:tcW w:w="1086"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209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木作包布展台</w:t>
            </w:r>
          </w:p>
        </w:tc>
        <w:tc>
          <w:tcPr>
            <w:tcW w:w="1086"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209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亚克力展台</w:t>
            </w:r>
          </w:p>
        </w:tc>
        <w:tc>
          <w:tcPr>
            <w:tcW w:w="1086"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209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展柜造型装饰</w:t>
            </w:r>
          </w:p>
        </w:tc>
        <w:tc>
          <w:tcPr>
            <w:tcW w:w="1086"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209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小块多媒体展示屏</w:t>
            </w:r>
          </w:p>
        </w:tc>
        <w:tc>
          <w:tcPr>
            <w:tcW w:w="1086"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w:t>
            </w:r>
            <w:r>
              <w:rPr>
                <w:rFonts w:hint="eastAsia" w:cs="宋体"/>
                <w:color w:val="000000" w:themeColor="text1"/>
                <w:kern w:val="0"/>
                <w:sz w:val="22"/>
                <w:highlight w:val="none"/>
                <w:lang w:val="en-US" w:eastAsia="zh-CN" w:bidi="ar"/>
                <w14:textFill>
                  <w14:solidFill>
                    <w14:schemeClr w14:val="tx1"/>
                  </w14:solidFill>
                </w14:textFill>
              </w:rPr>
              <w:t>套</w:t>
            </w:r>
          </w:p>
        </w:tc>
        <w:tc>
          <w:tcPr>
            <w:tcW w:w="2222" w:type="dxa"/>
            <w:vAlign w:val="center"/>
          </w:tcPr>
          <w:p>
            <w:pPr>
              <w:widowControl/>
              <w:jc w:val="center"/>
              <w:textAlignment w:val="center"/>
              <w:rPr>
                <w:rFonts w:hint="eastAsia" w:eastAsia="宋体" w:cs="宋体"/>
                <w:color w:val="000000" w:themeColor="text1"/>
                <w:kern w:val="0"/>
                <w:sz w:val="22"/>
                <w:highlight w:val="none"/>
                <w:lang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restart"/>
            <w:shd w:val="clear" w:color="auto" w:fill="auto"/>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hint="eastAsia" w:eastAsia="宋体" w:cs="宋体"/>
                <w:color w:val="000000" w:themeColor="text1"/>
                <w:sz w:val="22"/>
                <w:highlight w:val="none"/>
                <w:lang w:eastAsia="zh-CN"/>
                <w14:textFill>
                  <w14:solidFill>
                    <w14:schemeClr w14:val="tx1"/>
                  </w14:solidFill>
                </w14:textFill>
              </w:rPr>
            </w:pPr>
            <w:r>
              <w:rPr>
                <w:rFonts w:hint="eastAsia" w:eastAsia="宋体" w:cs="宋体"/>
                <w:color w:val="000000" w:themeColor="text1"/>
                <w:sz w:val="22"/>
                <w:highlight w:val="none"/>
                <w:lang w:val="en-US" w:eastAsia="zh-CN"/>
                <w14:textFill>
                  <w14:solidFill>
                    <w14:schemeClr w14:val="tx1"/>
                  </w14:solidFill>
                </w14:textFill>
              </w:rPr>
              <w:t>6</w:t>
            </w:r>
          </w:p>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p>
        </w:tc>
        <w:tc>
          <w:tcPr>
            <w:tcW w:w="1080" w:type="dxa"/>
            <w:vMerge w:val="restart"/>
            <w:shd w:val="clear" w:color="auto" w:fill="auto"/>
            <w:vAlign w:val="center"/>
          </w:tcPr>
          <w:p>
            <w:pPr>
              <w:widowControl/>
              <w:jc w:val="center"/>
              <w:textAlignment w:val="center"/>
              <w:rPr>
                <w:rFonts w:hint="eastAsia" w:eastAsia="宋体" w:cs="宋体"/>
                <w:color w:val="000000" w:themeColor="text1"/>
                <w:kern w:val="0"/>
                <w:sz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第</w:t>
            </w:r>
            <w:r>
              <w:rPr>
                <w:rFonts w:hint="eastAsia" w:eastAsia="宋体" w:cs="宋体"/>
                <w:color w:val="000000" w:themeColor="text1"/>
                <w:kern w:val="0"/>
                <w:sz w:val="22"/>
                <w:highlight w:val="none"/>
                <w:lang w:val="en-US" w:eastAsia="zh-CN" w:bidi="ar"/>
                <w14:textFill>
                  <w14:solidFill>
                    <w14:schemeClr w14:val="tx1"/>
                  </w14:solidFill>
                </w14:textFill>
              </w:rPr>
              <w:t>五</w:t>
            </w:r>
          </w:p>
          <w:p>
            <w:pPr>
              <w:widowControl/>
              <w:jc w:val="center"/>
              <w:textAlignment w:val="center"/>
              <w:rPr>
                <w:rFonts w:hint="eastAsia" w:eastAsia="宋体" w:cs="宋体" w:asciiTheme="minorHAnsi" w:hAnsiTheme="minorHAnsi"/>
                <w:color w:val="000000" w:themeColor="text1"/>
                <w:kern w:val="2"/>
                <w:sz w:val="22"/>
                <w:szCs w:val="22"/>
                <w:highlight w:val="none"/>
                <w:lang w:val="en-US" w:eastAsia="zh-CN" w:bidi="ar-SA"/>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单元</w:t>
            </w:r>
          </w:p>
        </w:tc>
        <w:tc>
          <w:tcPr>
            <w:tcW w:w="1080" w:type="dxa"/>
            <w:vMerge w:val="restart"/>
            <w:shd w:val="clear" w:color="auto" w:fill="auto"/>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制作内容</w:t>
            </w:r>
          </w:p>
          <w:p>
            <w:pPr>
              <w:widowControl/>
              <w:jc w:val="center"/>
              <w:textAlignment w:val="center"/>
              <w:rPr>
                <w:rFonts w:hint="eastAsia" w:eastAsia="宋体" w:cs="宋体" w:asciiTheme="minorHAnsi" w:hAnsiTheme="minorHAnsi"/>
                <w:color w:val="000000" w:themeColor="text1"/>
                <w:kern w:val="2"/>
                <w:sz w:val="22"/>
                <w:szCs w:val="22"/>
                <w:highlight w:val="none"/>
                <w:lang w:val="en-US" w:eastAsia="zh-CN" w:bidi="ar-SA"/>
                <w14:textFill>
                  <w14:solidFill>
                    <w14:schemeClr w14:val="tx1"/>
                  </w14:solidFill>
                </w14:textFill>
              </w:rPr>
            </w:pPr>
          </w:p>
        </w:tc>
        <w:tc>
          <w:tcPr>
            <w:tcW w:w="2092" w:type="dxa"/>
            <w:shd w:val="clear" w:color="auto" w:fill="auto"/>
            <w:vAlign w:val="center"/>
          </w:tcPr>
          <w:p>
            <w:pPr>
              <w:widowControl/>
              <w:jc w:val="center"/>
              <w:textAlignment w:val="center"/>
              <w:rPr>
                <w:rFonts w:hint="eastAsia" w:cs="宋体" w:asciiTheme="minorHAnsi" w:hAnsiTheme="minorHAnsi" w:eastAsiaTheme="minorEastAsia"/>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单元说明展板</w:t>
            </w:r>
          </w:p>
        </w:tc>
        <w:tc>
          <w:tcPr>
            <w:tcW w:w="1086" w:type="dxa"/>
            <w:shd w:val="clear" w:color="auto" w:fill="auto"/>
            <w:vAlign w:val="center"/>
          </w:tcPr>
          <w:p>
            <w:pPr>
              <w:widowControl/>
              <w:jc w:val="center"/>
              <w:textAlignment w:val="center"/>
              <w:rPr>
                <w:rFonts w:hint="eastAsia" w:cs="宋体" w:asciiTheme="minorHAnsi" w:hAnsiTheme="minorHAnsi" w:eastAsiaTheme="minorEastAsia"/>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装饰墙面</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展品说明牌</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木作包布展台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亚克力展台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展柜造型装饰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小块多媒体展示屏</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w:t>
            </w:r>
            <w:r>
              <w:rPr>
                <w:rFonts w:hint="eastAsia" w:cs="宋体"/>
                <w:color w:val="000000" w:themeColor="text1"/>
                <w:kern w:val="0"/>
                <w:sz w:val="22"/>
                <w:highlight w:val="none"/>
                <w:lang w:val="en-US" w:eastAsia="zh-CN" w:bidi="ar"/>
                <w14:textFill>
                  <w14:solidFill>
                    <w14:schemeClr w14:val="tx1"/>
                  </w14:solidFill>
                </w14:textFill>
              </w:rPr>
              <w:t>套</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restart"/>
            <w:shd w:val="clear" w:color="auto" w:fill="auto"/>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hint="default" w:eastAsia="宋体" w:cs="宋体"/>
                <w:color w:val="000000" w:themeColor="text1"/>
                <w:sz w:val="22"/>
                <w:highlight w:val="none"/>
                <w:lang w:val="en-US" w:eastAsia="zh-CN"/>
                <w14:textFill>
                  <w14:solidFill>
                    <w14:schemeClr w14:val="tx1"/>
                  </w14:solidFill>
                </w14:textFill>
              </w:rPr>
            </w:pPr>
            <w:r>
              <w:rPr>
                <w:rFonts w:hint="eastAsia" w:eastAsia="宋体" w:cs="宋体"/>
                <w:color w:val="000000" w:themeColor="text1"/>
                <w:sz w:val="22"/>
                <w:highlight w:val="none"/>
                <w:lang w:val="en-US" w:eastAsia="zh-CN"/>
                <w14:textFill>
                  <w14:solidFill>
                    <w14:schemeClr w14:val="tx1"/>
                  </w14:solidFill>
                </w14:textFill>
              </w:rPr>
              <w:t>7</w:t>
            </w:r>
          </w:p>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p>
        </w:tc>
        <w:tc>
          <w:tcPr>
            <w:tcW w:w="1080" w:type="dxa"/>
            <w:vMerge w:val="restart"/>
            <w:shd w:val="clear" w:color="auto" w:fill="auto"/>
            <w:vAlign w:val="center"/>
          </w:tcPr>
          <w:p>
            <w:pPr>
              <w:widowControl/>
              <w:jc w:val="center"/>
              <w:textAlignment w:val="center"/>
              <w:rPr>
                <w:rFonts w:hint="eastAsia" w:eastAsia="宋体" w:cs="宋体"/>
                <w:color w:val="000000" w:themeColor="text1"/>
                <w:kern w:val="0"/>
                <w:sz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第</w:t>
            </w:r>
            <w:r>
              <w:rPr>
                <w:rFonts w:hint="eastAsia" w:eastAsia="宋体" w:cs="宋体"/>
                <w:color w:val="000000" w:themeColor="text1"/>
                <w:kern w:val="0"/>
                <w:sz w:val="22"/>
                <w:highlight w:val="none"/>
                <w:lang w:val="en-US" w:eastAsia="zh-CN" w:bidi="ar"/>
                <w14:textFill>
                  <w14:solidFill>
                    <w14:schemeClr w14:val="tx1"/>
                  </w14:solidFill>
                </w14:textFill>
              </w:rPr>
              <w:t>六</w:t>
            </w:r>
          </w:p>
          <w:p>
            <w:pPr>
              <w:widowControl/>
              <w:jc w:val="center"/>
              <w:textAlignment w:val="center"/>
              <w:rPr>
                <w:rFonts w:hint="eastAsia" w:eastAsia="宋体" w:cs="宋体" w:asciiTheme="minorHAnsi" w:hAnsiTheme="minorHAnsi"/>
                <w:color w:val="000000" w:themeColor="text1"/>
                <w:kern w:val="2"/>
                <w:sz w:val="22"/>
                <w:szCs w:val="22"/>
                <w:highlight w:val="none"/>
                <w:lang w:val="en-US" w:eastAsia="zh-CN" w:bidi="ar-SA"/>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单元</w:t>
            </w:r>
          </w:p>
        </w:tc>
        <w:tc>
          <w:tcPr>
            <w:tcW w:w="1080" w:type="dxa"/>
            <w:vMerge w:val="restart"/>
            <w:shd w:val="clear" w:color="auto" w:fill="auto"/>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制作内容</w:t>
            </w:r>
          </w:p>
          <w:p>
            <w:pPr>
              <w:widowControl/>
              <w:jc w:val="center"/>
              <w:textAlignment w:val="center"/>
              <w:rPr>
                <w:rFonts w:hint="eastAsia" w:eastAsia="宋体" w:cs="宋体" w:asciiTheme="minorHAnsi" w:hAnsiTheme="minorHAnsi"/>
                <w:color w:val="000000" w:themeColor="text1"/>
                <w:kern w:val="2"/>
                <w:sz w:val="22"/>
                <w:szCs w:val="22"/>
                <w:highlight w:val="none"/>
                <w:lang w:val="en-US" w:eastAsia="zh-CN" w:bidi="ar-SA"/>
                <w14:textFill>
                  <w14:solidFill>
                    <w14:schemeClr w14:val="tx1"/>
                  </w14:solidFill>
                </w14:textFill>
              </w:rPr>
            </w:pPr>
          </w:p>
        </w:tc>
        <w:tc>
          <w:tcPr>
            <w:tcW w:w="2092" w:type="dxa"/>
            <w:shd w:val="clear" w:color="auto" w:fill="auto"/>
            <w:vAlign w:val="center"/>
          </w:tcPr>
          <w:p>
            <w:pPr>
              <w:widowControl/>
              <w:jc w:val="center"/>
              <w:textAlignment w:val="center"/>
              <w:rPr>
                <w:rFonts w:hint="eastAsia" w:cs="宋体" w:asciiTheme="minorHAnsi" w:hAnsiTheme="minorHAnsi" w:eastAsiaTheme="minorEastAsia"/>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单元说明展板</w:t>
            </w:r>
          </w:p>
        </w:tc>
        <w:tc>
          <w:tcPr>
            <w:tcW w:w="1086" w:type="dxa"/>
            <w:shd w:val="clear" w:color="auto" w:fill="auto"/>
            <w:vAlign w:val="center"/>
          </w:tcPr>
          <w:p>
            <w:pPr>
              <w:widowControl/>
              <w:jc w:val="center"/>
              <w:textAlignment w:val="center"/>
              <w:rPr>
                <w:rFonts w:hint="eastAsia" w:cs="宋体" w:asciiTheme="minorHAnsi" w:hAnsiTheme="minorHAnsi" w:eastAsiaTheme="minorEastAsia"/>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装饰墙面</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展品说明牌</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木作包布展台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亚克力展台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展柜造型装饰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小块多媒体展示屏</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w:t>
            </w:r>
            <w:r>
              <w:rPr>
                <w:rFonts w:hint="eastAsia" w:cs="宋体"/>
                <w:color w:val="000000" w:themeColor="text1"/>
                <w:kern w:val="0"/>
                <w:sz w:val="22"/>
                <w:highlight w:val="none"/>
                <w:lang w:val="en-US" w:eastAsia="zh-CN" w:bidi="ar"/>
                <w14:textFill>
                  <w14:solidFill>
                    <w14:schemeClr w14:val="tx1"/>
                  </w14:solidFill>
                </w14:textFill>
              </w:rPr>
              <w:t>套</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restart"/>
            <w:shd w:val="clear" w:color="auto" w:fill="auto"/>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sz w:val="22"/>
                <w:highlight w:val="none"/>
                <w:lang w:val="en-US" w:eastAsia="zh-CN"/>
                <w14:textFill>
                  <w14:solidFill>
                    <w14:schemeClr w14:val="tx1"/>
                  </w14:solidFill>
                </w14:textFill>
              </w:rPr>
              <w:t>8</w:t>
            </w:r>
          </w:p>
        </w:tc>
        <w:tc>
          <w:tcPr>
            <w:tcW w:w="1080" w:type="dxa"/>
            <w:vMerge w:val="restart"/>
            <w:shd w:val="clear" w:color="auto" w:fill="auto"/>
            <w:vAlign w:val="center"/>
          </w:tcPr>
          <w:p>
            <w:pPr>
              <w:widowControl/>
              <w:jc w:val="center"/>
              <w:textAlignment w:val="center"/>
              <w:rPr>
                <w:rFonts w:hint="eastAsia" w:eastAsia="宋体" w:cs="宋体"/>
                <w:color w:val="000000" w:themeColor="text1"/>
                <w:kern w:val="0"/>
                <w:sz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第</w:t>
            </w:r>
            <w:r>
              <w:rPr>
                <w:rFonts w:hint="eastAsia" w:eastAsia="宋体" w:cs="宋体"/>
                <w:color w:val="000000" w:themeColor="text1"/>
                <w:kern w:val="0"/>
                <w:sz w:val="22"/>
                <w:highlight w:val="none"/>
                <w:lang w:val="en-US" w:eastAsia="zh-CN" w:bidi="ar"/>
                <w14:textFill>
                  <w14:solidFill>
                    <w14:schemeClr w14:val="tx1"/>
                  </w14:solidFill>
                </w14:textFill>
              </w:rPr>
              <w:t>七</w:t>
            </w:r>
          </w:p>
          <w:p>
            <w:pPr>
              <w:widowControl/>
              <w:jc w:val="center"/>
              <w:textAlignment w:val="center"/>
              <w:rPr>
                <w:rFonts w:hint="eastAsia" w:eastAsia="宋体" w:cs="宋体" w:asciiTheme="minorHAnsi" w:hAnsiTheme="minorHAnsi"/>
                <w:color w:val="000000" w:themeColor="text1"/>
                <w:kern w:val="2"/>
                <w:sz w:val="22"/>
                <w:szCs w:val="22"/>
                <w:highlight w:val="none"/>
                <w:lang w:val="en-US" w:eastAsia="zh-CN" w:bidi="ar-SA"/>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单元</w:t>
            </w:r>
          </w:p>
        </w:tc>
        <w:tc>
          <w:tcPr>
            <w:tcW w:w="1080" w:type="dxa"/>
            <w:vMerge w:val="restart"/>
            <w:shd w:val="clear" w:color="auto" w:fill="auto"/>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制作内容</w:t>
            </w:r>
          </w:p>
          <w:p>
            <w:pPr>
              <w:widowControl/>
              <w:jc w:val="center"/>
              <w:textAlignment w:val="center"/>
              <w:rPr>
                <w:rFonts w:hint="eastAsia" w:eastAsia="宋体" w:cs="宋体" w:asciiTheme="minorHAnsi" w:hAnsiTheme="minorHAnsi"/>
                <w:color w:val="000000" w:themeColor="text1"/>
                <w:kern w:val="2"/>
                <w:sz w:val="22"/>
                <w:szCs w:val="22"/>
                <w:highlight w:val="none"/>
                <w:lang w:val="en-US" w:eastAsia="zh-CN" w:bidi="ar-SA"/>
                <w14:textFill>
                  <w14:solidFill>
                    <w14:schemeClr w14:val="tx1"/>
                  </w14:solidFill>
                </w14:textFill>
              </w:rPr>
            </w:pPr>
          </w:p>
        </w:tc>
        <w:tc>
          <w:tcPr>
            <w:tcW w:w="2092" w:type="dxa"/>
            <w:shd w:val="clear" w:color="auto" w:fill="auto"/>
            <w:vAlign w:val="center"/>
          </w:tcPr>
          <w:p>
            <w:pPr>
              <w:widowControl/>
              <w:jc w:val="center"/>
              <w:textAlignment w:val="center"/>
              <w:rPr>
                <w:rFonts w:hint="eastAsia" w:cs="宋体" w:asciiTheme="minorHAnsi" w:hAnsiTheme="minorHAnsi" w:eastAsiaTheme="minorEastAsia"/>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单元说明展板</w:t>
            </w:r>
          </w:p>
        </w:tc>
        <w:tc>
          <w:tcPr>
            <w:tcW w:w="1086" w:type="dxa"/>
            <w:shd w:val="clear" w:color="auto" w:fill="auto"/>
            <w:vAlign w:val="center"/>
          </w:tcPr>
          <w:p>
            <w:pPr>
              <w:widowControl/>
              <w:jc w:val="center"/>
              <w:textAlignment w:val="center"/>
              <w:rPr>
                <w:rFonts w:hint="eastAsia" w:cs="宋体" w:asciiTheme="minorHAnsi" w:hAnsiTheme="minorHAnsi" w:eastAsiaTheme="minorEastAsia"/>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装饰墙面</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展品说明牌</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木作包布展台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亚克力展台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展柜造型装饰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小块多媒体展示屏</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w:t>
            </w:r>
            <w:r>
              <w:rPr>
                <w:rFonts w:hint="eastAsia" w:cs="宋体"/>
                <w:color w:val="000000" w:themeColor="text1"/>
                <w:kern w:val="0"/>
                <w:sz w:val="22"/>
                <w:highlight w:val="none"/>
                <w:lang w:val="en-US" w:eastAsia="zh-CN" w:bidi="ar"/>
                <w14:textFill>
                  <w14:solidFill>
                    <w14:schemeClr w14:val="tx1"/>
                  </w14:solidFill>
                </w14:textFill>
              </w:rPr>
              <w:t>套</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restart"/>
            <w:shd w:val="clear" w:color="auto" w:fill="auto"/>
            <w:vAlign w:val="center"/>
          </w:tcPr>
          <w:p>
            <w:pPr>
              <w:widowControl/>
              <w:jc w:val="center"/>
              <w:textAlignment w:val="center"/>
              <w:rPr>
                <w:rFonts w:eastAsia="宋体" w:cs="宋体"/>
                <w:color w:val="000000" w:themeColor="text1"/>
                <w:sz w:val="22"/>
                <w:highlight w:val="none"/>
                <w14:textFill>
                  <w14:solidFill>
                    <w14:schemeClr w14:val="tx1"/>
                  </w14:solidFill>
                </w14:textFill>
              </w:rPr>
            </w:pPr>
          </w:p>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sz w:val="22"/>
                <w:highlight w:val="none"/>
                <w:lang w:val="en-US" w:eastAsia="zh-CN"/>
                <w14:textFill>
                  <w14:solidFill>
                    <w14:schemeClr w14:val="tx1"/>
                  </w14:solidFill>
                </w14:textFill>
              </w:rPr>
              <w:t>9</w:t>
            </w:r>
          </w:p>
        </w:tc>
        <w:tc>
          <w:tcPr>
            <w:tcW w:w="1080" w:type="dxa"/>
            <w:vMerge w:val="restart"/>
            <w:shd w:val="clear" w:color="auto" w:fill="auto"/>
            <w:vAlign w:val="center"/>
          </w:tcPr>
          <w:p>
            <w:pPr>
              <w:widowControl/>
              <w:jc w:val="center"/>
              <w:textAlignment w:val="center"/>
              <w:rPr>
                <w:rFonts w:hint="eastAsia" w:eastAsia="宋体" w:cs="宋体"/>
                <w:color w:val="000000" w:themeColor="text1"/>
                <w:kern w:val="0"/>
                <w:sz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第</w:t>
            </w:r>
            <w:r>
              <w:rPr>
                <w:rFonts w:hint="eastAsia" w:eastAsia="宋体" w:cs="宋体"/>
                <w:color w:val="000000" w:themeColor="text1"/>
                <w:kern w:val="0"/>
                <w:sz w:val="22"/>
                <w:highlight w:val="none"/>
                <w:lang w:val="en-US" w:eastAsia="zh-CN" w:bidi="ar"/>
                <w14:textFill>
                  <w14:solidFill>
                    <w14:schemeClr w14:val="tx1"/>
                  </w14:solidFill>
                </w14:textFill>
              </w:rPr>
              <w:t>八</w:t>
            </w:r>
          </w:p>
          <w:p>
            <w:pPr>
              <w:widowControl/>
              <w:jc w:val="center"/>
              <w:textAlignment w:val="center"/>
              <w:rPr>
                <w:rFonts w:hint="eastAsia" w:eastAsia="宋体" w:cs="宋体" w:asciiTheme="minorHAnsi" w:hAnsiTheme="minorHAnsi"/>
                <w:color w:val="000000" w:themeColor="text1"/>
                <w:kern w:val="2"/>
                <w:sz w:val="22"/>
                <w:szCs w:val="22"/>
                <w:highlight w:val="none"/>
                <w:lang w:val="en-US" w:eastAsia="zh-CN" w:bidi="ar-SA"/>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单元</w:t>
            </w:r>
          </w:p>
        </w:tc>
        <w:tc>
          <w:tcPr>
            <w:tcW w:w="1080" w:type="dxa"/>
            <w:vMerge w:val="restart"/>
            <w:shd w:val="clear" w:color="auto" w:fill="auto"/>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制作内容</w:t>
            </w:r>
          </w:p>
          <w:p>
            <w:pPr>
              <w:widowControl/>
              <w:jc w:val="center"/>
              <w:textAlignment w:val="center"/>
              <w:rPr>
                <w:rFonts w:hint="eastAsia" w:eastAsia="宋体" w:cs="宋体" w:asciiTheme="minorHAnsi" w:hAnsiTheme="minorHAnsi"/>
                <w:color w:val="000000" w:themeColor="text1"/>
                <w:kern w:val="2"/>
                <w:sz w:val="22"/>
                <w:szCs w:val="22"/>
                <w:highlight w:val="none"/>
                <w:lang w:val="en-US" w:eastAsia="zh-CN" w:bidi="ar-SA"/>
                <w14:textFill>
                  <w14:solidFill>
                    <w14:schemeClr w14:val="tx1"/>
                  </w14:solidFill>
                </w14:textFill>
              </w:rPr>
            </w:pPr>
          </w:p>
        </w:tc>
        <w:tc>
          <w:tcPr>
            <w:tcW w:w="2092" w:type="dxa"/>
            <w:shd w:val="clear" w:color="auto" w:fill="auto"/>
            <w:vAlign w:val="center"/>
          </w:tcPr>
          <w:p>
            <w:pPr>
              <w:widowControl/>
              <w:jc w:val="center"/>
              <w:textAlignment w:val="center"/>
              <w:rPr>
                <w:rFonts w:hint="eastAsia" w:cs="宋体" w:asciiTheme="minorHAnsi" w:hAnsiTheme="minorHAnsi" w:eastAsiaTheme="minorEastAsia"/>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单元说明展板</w:t>
            </w:r>
          </w:p>
        </w:tc>
        <w:tc>
          <w:tcPr>
            <w:tcW w:w="1086" w:type="dxa"/>
            <w:shd w:val="clear" w:color="auto" w:fill="auto"/>
            <w:vAlign w:val="center"/>
          </w:tcPr>
          <w:p>
            <w:pPr>
              <w:widowControl/>
              <w:jc w:val="center"/>
              <w:textAlignment w:val="center"/>
              <w:rPr>
                <w:rFonts w:hint="eastAsia" w:cs="宋体" w:asciiTheme="minorHAnsi" w:hAnsiTheme="minorHAnsi" w:eastAsiaTheme="minorEastAsia"/>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装饰墙面</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展品说明牌</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木作包布展台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亚克力展台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展柜造型装饰</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080" w:type="dxa"/>
            <w:vMerge w:val="continue"/>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hint="eastAsia" w:eastAsia="宋体" w:cs="宋体"/>
                <w:color w:val="000000" w:themeColor="text1"/>
                <w:sz w:val="22"/>
                <w:highlight w:val="none"/>
                <w14:textFill>
                  <w14:solidFill>
                    <w14:schemeClr w14:val="tx1"/>
                  </w14:solidFill>
                </w14:textFill>
              </w:rPr>
            </w:pPr>
          </w:p>
        </w:tc>
        <w:tc>
          <w:tcPr>
            <w:tcW w:w="209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小块多媒体展示屏</w:t>
            </w:r>
          </w:p>
        </w:tc>
        <w:tc>
          <w:tcPr>
            <w:tcW w:w="1086"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w:t>
            </w:r>
            <w:r>
              <w:rPr>
                <w:rFonts w:hint="eastAsia" w:cs="宋体"/>
                <w:color w:val="000000" w:themeColor="text1"/>
                <w:kern w:val="0"/>
                <w:sz w:val="22"/>
                <w:highlight w:val="none"/>
                <w:lang w:val="en-US" w:eastAsia="zh-CN" w:bidi="ar"/>
                <w14:textFill>
                  <w14:solidFill>
                    <w14:schemeClr w14:val="tx1"/>
                  </w14:solidFill>
                </w14:textFill>
              </w:rPr>
              <w:t>套</w:t>
            </w:r>
          </w:p>
        </w:tc>
        <w:tc>
          <w:tcPr>
            <w:tcW w:w="2222" w:type="dxa"/>
            <w:shd w:val="clear" w:color="auto" w:fill="auto"/>
            <w:vAlign w:val="center"/>
          </w:tcPr>
          <w:p>
            <w:pPr>
              <w:widowControl/>
              <w:jc w:val="center"/>
              <w:textAlignment w:val="center"/>
              <w:rPr>
                <w:rFonts w:hint="eastAsia" w:eastAsia="宋体" w:cs="宋体" w:asciiTheme="minorHAnsi" w:hAnsiTheme="minorHAnsi"/>
                <w:color w:val="000000" w:themeColor="text1"/>
                <w:kern w:val="0"/>
                <w:sz w:val="22"/>
                <w:szCs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1080" w:type="dxa"/>
            <w:vAlign w:val="center"/>
          </w:tcPr>
          <w:p>
            <w:pPr>
              <w:widowControl/>
              <w:jc w:val="center"/>
              <w:textAlignment w:val="center"/>
              <w:rPr>
                <w:rFonts w:hint="default" w:eastAsia="宋体" w:cs="宋体"/>
                <w:color w:val="000000" w:themeColor="text1"/>
                <w:kern w:val="0"/>
                <w:sz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10</w:t>
            </w:r>
          </w:p>
        </w:tc>
        <w:tc>
          <w:tcPr>
            <w:tcW w:w="1080" w:type="dxa"/>
            <w:vAlign w:val="center"/>
          </w:tcPr>
          <w:p>
            <w:pPr>
              <w:jc w:val="center"/>
              <w:rPr>
                <w:rFonts w:hint="default" w:eastAsia="宋体" w:cs="宋体"/>
                <w:color w:val="000000" w:themeColor="text1"/>
                <w:sz w:val="22"/>
                <w:highlight w:val="none"/>
                <w:lang w:val="en-US" w:eastAsia="zh-CN"/>
                <w14:textFill>
                  <w14:solidFill>
                    <w14:schemeClr w14:val="tx1"/>
                  </w14:solidFill>
                </w14:textFill>
              </w:rPr>
            </w:pPr>
            <w:r>
              <w:rPr>
                <w:rFonts w:hint="eastAsia" w:eastAsia="宋体" w:cs="宋体"/>
                <w:color w:val="000000" w:themeColor="text1"/>
                <w:sz w:val="22"/>
                <w:highlight w:val="none"/>
                <w:lang w:val="en-US" w:eastAsia="zh-CN"/>
                <w14:textFill>
                  <w14:solidFill>
                    <w14:schemeClr w14:val="tx1"/>
                  </w14:solidFill>
                </w14:textFill>
              </w:rPr>
              <w:t>尾厅</w:t>
            </w:r>
          </w:p>
        </w:tc>
        <w:tc>
          <w:tcPr>
            <w:tcW w:w="1080" w:type="dxa"/>
            <w:vAlign w:val="center"/>
          </w:tcPr>
          <w:p>
            <w:pPr>
              <w:jc w:val="center"/>
              <w:rPr>
                <w:rFonts w:hint="default" w:eastAsia="宋体" w:cs="宋体"/>
                <w:color w:val="000000" w:themeColor="text1"/>
                <w:sz w:val="22"/>
                <w:highlight w:val="none"/>
                <w:lang w:val="en-US" w:eastAsia="zh-CN"/>
                <w14:textFill>
                  <w14:solidFill>
                    <w14:schemeClr w14:val="tx1"/>
                  </w14:solidFill>
                </w14:textFill>
              </w:rPr>
            </w:pPr>
            <w:r>
              <w:rPr>
                <w:rFonts w:hint="eastAsia" w:eastAsia="宋体" w:cs="宋体"/>
                <w:color w:val="000000" w:themeColor="text1"/>
                <w:sz w:val="22"/>
                <w:highlight w:val="none"/>
                <w:lang w:val="en-US" w:eastAsia="zh-CN"/>
                <w14:textFill>
                  <w14:solidFill>
                    <w14:schemeClr w14:val="tx1"/>
                  </w14:solidFill>
                </w14:textFill>
              </w:rPr>
              <w:t>制作内容</w:t>
            </w:r>
          </w:p>
        </w:tc>
        <w:tc>
          <w:tcPr>
            <w:tcW w:w="2092" w:type="dxa"/>
            <w:vAlign w:val="center"/>
          </w:tcPr>
          <w:p>
            <w:pPr>
              <w:widowControl/>
              <w:jc w:val="center"/>
              <w:textAlignment w:val="center"/>
              <w:rPr>
                <w:rFonts w:hint="eastAsia" w:cs="宋体" w:eastAsiaTheme="minorEastAsia"/>
                <w:color w:val="000000" w:themeColor="text1"/>
                <w:kern w:val="0"/>
                <w:sz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结束语</w:t>
            </w:r>
          </w:p>
        </w:tc>
        <w:tc>
          <w:tcPr>
            <w:tcW w:w="1086" w:type="dxa"/>
            <w:vAlign w:val="center"/>
          </w:tcPr>
          <w:p>
            <w:pPr>
              <w:widowControl/>
              <w:jc w:val="center"/>
              <w:textAlignment w:val="center"/>
              <w:rPr>
                <w:rFonts w:hint="eastAsia"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1项</w:t>
            </w:r>
          </w:p>
        </w:tc>
        <w:tc>
          <w:tcPr>
            <w:tcW w:w="2222" w:type="dxa"/>
            <w:vAlign w:val="center"/>
          </w:tcPr>
          <w:p>
            <w:pPr>
              <w:widowControl/>
              <w:jc w:val="center"/>
              <w:textAlignment w:val="center"/>
              <w:rPr>
                <w:rFonts w:hint="eastAsia"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1080" w:type="dxa"/>
            <w:vMerge w:val="restart"/>
            <w:vAlign w:val="center"/>
          </w:tcPr>
          <w:p>
            <w:pPr>
              <w:widowControl/>
              <w:jc w:val="center"/>
              <w:textAlignment w:val="center"/>
              <w:rPr>
                <w:rFonts w:hint="default" w:eastAsia="宋体" w:cs="宋体"/>
                <w:color w:val="000000" w:themeColor="text1"/>
                <w:kern w:val="0"/>
                <w:sz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11</w:t>
            </w:r>
          </w:p>
        </w:tc>
        <w:tc>
          <w:tcPr>
            <w:tcW w:w="1080" w:type="dxa"/>
            <w:vMerge w:val="restart"/>
            <w:vAlign w:val="center"/>
          </w:tcPr>
          <w:p>
            <w:pPr>
              <w:jc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sz w:val="22"/>
                <w:highlight w:val="none"/>
                <w14:textFill>
                  <w14:solidFill>
                    <w14:schemeClr w14:val="tx1"/>
                  </w14:solidFill>
                </w14:textFill>
              </w:rPr>
              <w:t>其他</w:t>
            </w:r>
          </w:p>
        </w:tc>
        <w:tc>
          <w:tcPr>
            <w:tcW w:w="1080" w:type="dxa"/>
            <w:vMerge w:val="restart"/>
            <w:vAlign w:val="center"/>
          </w:tcPr>
          <w:p>
            <w:pPr>
              <w:jc w:val="center"/>
              <w:rPr>
                <w:rFonts w:eastAsia="宋体" w:cs="宋体"/>
                <w:color w:val="000000" w:themeColor="text1"/>
                <w:sz w:val="22"/>
                <w:highlight w:val="none"/>
                <w14:textFill>
                  <w14:solidFill>
                    <w14:schemeClr w14:val="tx1"/>
                  </w14:solidFill>
                </w14:textFill>
              </w:rPr>
            </w:pPr>
            <w:r>
              <w:rPr>
                <w:rFonts w:hint="eastAsia" w:eastAsia="宋体" w:cs="宋体"/>
                <w:color w:val="000000" w:themeColor="text1"/>
                <w:sz w:val="22"/>
                <w:highlight w:val="none"/>
                <w14:textFill>
                  <w14:solidFill>
                    <w14:schemeClr w14:val="tx1"/>
                  </w14:solidFill>
                </w14:textFill>
              </w:rPr>
              <w:t>制作内容</w:t>
            </w:r>
          </w:p>
        </w:tc>
        <w:tc>
          <w:tcPr>
            <w:tcW w:w="2092" w:type="dxa"/>
            <w:vAlign w:val="center"/>
          </w:tcPr>
          <w:p>
            <w:pPr>
              <w:widowControl/>
              <w:jc w:val="center"/>
              <w:textAlignment w:val="center"/>
              <w:rPr>
                <w:rFonts w:hint="default" w:cs="宋体" w:eastAsiaTheme="minorEastAsia"/>
                <w:color w:val="000000" w:themeColor="text1"/>
                <w:kern w:val="0"/>
                <w:sz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户外大屏多媒体展标</w:t>
            </w:r>
          </w:p>
        </w:tc>
        <w:tc>
          <w:tcPr>
            <w:tcW w:w="1086" w:type="dxa"/>
            <w:vAlign w:val="center"/>
          </w:tcPr>
          <w:p>
            <w:pPr>
              <w:widowControl/>
              <w:jc w:val="center"/>
              <w:textAlignment w:val="center"/>
              <w:rPr>
                <w:rFonts w:hint="eastAsia" w:cs="宋体" w:eastAsiaTheme="minorEastAsia"/>
                <w:color w:val="000000" w:themeColor="text1"/>
                <w:kern w:val="0"/>
                <w:sz w:val="22"/>
                <w:highlight w:val="none"/>
                <w:lang w:eastAsia="zh-CN"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w:t>
            </w:r>
            <w:r>
              <w:rPr>
                <w:rFonts w:hint="eastAsia" w:cs="宋体"/>
                <w:color w:val="000000" w:themeColor="text1"/>
                <w:kern w:val="0"/>
                <w:sz w:val="22"/>
                <w:highlight w:val="none"/>
                <w:lang w:val="en-US" w:eastAsia="zh-CN" w:bidi="ar"/>
                <w14:textFill>
                  <w14:solidFill>
                    <w14:schemeClr w14:val="tx1"/>
                  </w14:solidFill>
                </w14:textFill>
              </w:rPr>
              <w:t>项</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1080" w:type="dxa"/>
            <w:vMerge w:val="continue"/>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1080" w:type="dxa"/>
            <w:vMerge w:val="continue"/>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竖式丽屏展架</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4个</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bidi="ar"/>
                <w14:textFill>
                  <w14:solidFill>
                    <w14:schemeClr w14:val="tx1"/>
                  </w14:solidFill>
                </w14:textFill>
              </w:rPr>
              <w:t>中标单位提供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 w:hRule="atLeast"/>
        </w:trPr>
        <w:tc>
          <w:tcPr>
            <w:tcW w:w="108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eastAsia="宋体" w:cs="宋体"/>
                <w:color w:val="000000" w:themeColor="text1"/>
                <w:kern w:val="0"/>
                <w:sz w:val="22"/>
                <w:highlight w:val="none"/>
                <w:lang w:val="en-US" w:eastAsia="zh-CN"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12</w:t>
            </w:r>
          </w:p>
        </w:tc>
        <w:tc>
          <w:tcPr>
            <w:tcW w:w="1080" w:type="dxa"/>
            <w:vAlign w:val="center"/>
          </w:tcPr>
          <w:p>
            <w:pPr>
              <w:jc w:val="center"/>
              <w:rPr>
                <w:rFonts w:eastAsia="宋体" w:cs="宋体"/>
                <w:color w:val="000000" w:themeColor="text1"/>
                <w:sz w:val="22"/>
                <w:highlight w:val="none"/>
                <w14:textFill>
                  <w14:solidFill>
                    <w14:schemeClr w14:val="tx1"/>
                  </w14:solidFill>
                </w14:textFill>
              </w:rPr>
            </w:pPr>
          </w:p>
        </w:tc>
        <w:tc>
          <w:tcPr>
            <w:tcW w:w="1080" w:type="dxa"/>
            <w:vAlign w:val="center"/>
          </w:tcPr>
          <w:p>
            <w:pPr>
              <w:jc w:val="center"/>
              <w:rPr>
                <w:rFonts w:eastAsia="宋体" w:cs="宋体"/>
                <w:color w:val="000000" w:themeColor="text1"/>
                <w:sz w:val="22"/>
                <w:highlight w:val="none"/>
                <w14:textFill>
                  <w14:solidFill>
                    <w14:schemeClr w14:val="tx1"/>
                  </w14:solidFill>
                </w14:textFill>
              </w:rPr>
            </w:pPr>
          </w:p>
        </w:tc>
        <w:tc>
          <w:tcPr>
            <w:tcW w:w="2092" w:type="dxa"/>
            <w:vAlign w:val="center"/>
          </w:tcPr>
          <w:p>
            <w:pPr>
              <w:widowControl/>
              <w:jc w:val="center"/>
              <w:textAlignment w:val="center"/>
              <w:rPr>
                <w:rFonts w:hint="default" w:cs="宋体" w:eastAsiaTheme="minorEastAsia"/>
                <w:color w:val="000000" w:themeColor="text1"/>
                <w:kern w:val="0"/>
                <w:sz w:val="22"/>
                <w:highlight w:val="none"/>
                <w:lang w:val="en-US" w:eastAsia="zh-CN" w:bidi="ar"/>
                <w14:textFill>
                  <w14:solidFill>
                    <w14:schemeClr w14:val="tx1"/>
                  </w14:solidFill>
                </w14:textFill>
              </w:rPr>
            </w:pPr>
            <w:r>
              <w:rPr>
                <w:rFonts w:hint="eastAsia" w:cs="宋体"/>
                <w:color w:val="000000" w:themeColor="text1"/>
                <w:kern w:val="0"/>
                <w:sz w:val="22"/>
                <w:highlight w:val="none"/>
                <w:lang w:val="en-US" w:eastAsia="zh-CN" w:bidi="ar"/>
                <w14:textFill>
                  <w14:solidFill>
                    <w14:schemeClr w14:val="tx1"/>
                  </w14:solidFill>
                </w14:textFill>
              </w:rPr>
              <w:t>部分辅助展品</w:t>
            </w:r>
          </w:p>
        </w:tc>
        <w:tc>
          <w:tcPr>
            <w:tcW w:w="1086" w:type="dxa"/>
            <w:vAlign w:val="center"/>
          </w:tcPr>
          <w:p>
            <w:pPr>
              <w:widowControl/>
              <w:jc w:val="center"/>
              <w:textAlignment w:val="center"/>
              <w:rPr>
                <w:rFonts w:cs="宋体"/>
                <w:color w:val="000000" w:themeColor="text1"/>
                <w:kern w:val="0"/>
                <w:sz w:val="22"/>
                <w:highlight w:val="none"/>
                <w:lang w:bidi="ar"/>
                <w14:textFill>
                  <w14:solidFill>
                    <w14:schemeClr w14:val="tx1"/>
                  </w14:solidFill>
                </w14:textFill>
              </w:rPr>
            </w:pPr>
            <w:r>
              <w:rPr>
                <w:rFonts w:hint="eastAsia" w:cs="宋体"/>
                <w:color w:val="000000" w:themeColor="text1"/>
                <w:kern w:val="0"/>
                <w:sz w:val="22"/>
                <w:highlight w:val="none"/>
                <w:lang w:bidi="ar"/>
                <w14:textFill>
                  <w14:solidFill>
                    <w14:schemeClr w14:val="tx1"/>
                  </w14:solidFill>
                </w14:textFill>
              </w:rPr>
              <w:t>1组</w:t>
            </w:r>
          </w:p>
        </w:tc>
        <w:tc>
          <w:tcPr>
            <w:tcW w:w="2222" w:type="dxa"/>
            <w:vAlign w:val="center"/>
          </w:tcPr>
          <w:p>
            <w:pPr>
              <w:widowControl/>
              <w:jc w:val="center"/>
              <w:textAlignment w:val="center"/>
              <w:rPr>
                <w:rFonts w:eastAsia="宋体" w:cs="宋体"/>
                <w:color w:val="000000" w:themeColor="text1"/>
                <w:kern w:val="0"/>
                <w:sz w:val="22"/>
                <w:highlight w:val="none"/>
                <w:lang w:bidi="ar"/>
                <w14:textFill>
                  <w14:solidFill>
                    <w14:schemeClr w14:val="tx1"/>
                  </w14:solidFill>
                </w14:textFill>
              </w:rPr>
            </w:pPr>
            <w:r>
              <w:rPr>
                <w:rFonts w:hint="eastAsia" w:eastAsia="宋体" w:cs="宋体"/>
                <w:color w:val="000000" w:themeColor="text1"/>
                <w:kern w:val="0"/>
                <w:sz w:val="22"/>
                <w:highlight w:val="none"/>
                <w:lang w:val="en-US" w:eastAsia="zh-CN" w:bidi="ar"/>
                <w14:textFill>
                  <w14:solidFill>
                    <w14:schemeClr w14:val="tx1"/>
                  </w14:solidFill>
                </w14:textFill>
              </w:rPr>
              <w:t>甲方选定、</w:t>
            </w:r>
            <w:r>
              <w:rPr>
                <w:rFonts w:hint="eastAsia" w:eastAsia="宋体" w:cs="宋体"/>
                <w:color w:val="000000" w:themeColor="text1"/>
                <w:kern w:val="0"/>
                <w:sz w:val="22"/>
                <w:highlight w:val="none"/>
                <w:lang w:bidi="ar"/>
                <w14:textFill>
                  <w14:solidFill>
                    <w14:schemeClr w14:val="tx1"/>
                  </w14:solidFill>
                </w14:textFill>
              </w:rPr>
              <w:t>中标单位提供</w:t>
            </w:r>
          </w:p>
        </w:tc>
      </w:tr>
    </w:tbl>
    <w:p>
      <w:pPr>
        <w:spacing w:line="460" w:lineRule="exact"/>
        <w:ind w:right="-21" w:rightChars="-10" w:firstLine="480" w:firstLineChars="20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5、展览灯光设计：</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展览灯具部分由采购单位提供，观众通道部分由中标单位根据设计图采购，中标单位使用应符合文物保护要求，射灯照明应选用大功率高光通量LED芯片封装，显色性RB≥85%，色温3000～4000k，适合博物馆、展览馆、产品展示、重点物件展示等各种场合的需要。 泛光照明要用高光通芯片封装，显色性RB≥85%，色温3000k±175k,光通持率10000小时不低于初始值86%，平均寿命30000小时。</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6、展览材料使用：</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由于文物对周边环境和设备设施的要求很高，需要尽量避免温度、湿度、照度等对文物产生化学损害。所选用的材料应使用环保材料，减少有毒有害气体的排放。尽量减少写真、喷绘材料的运用，保证参观环境的舒适度。展览制作应严格保护现有场馆设施设备，避免度现有展厅造成破坏。</w:t>
      </w:r>
    </w:p>
    <w:p>
      <w:pPr>
        <w:spacing w:line="460" w:lineRule="exact"/>
        <w:ind w:right="-21" w:rightChars="-10" w:firstLine="480"/>
        <w:outlineLvl w:val="1"/>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7、维修维护部分：</w:t>
      </w:r>
    </w:p>
    <w:p>
      <w:pPr>
        <w:spacing w:line="460" w:lineRule="exact"/>
        <w:ind w:right="-21" w:rightChars="-10" w:firstLine="480"/>
        <w:outlineLvl w:val="1"/>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展览期间地面、墙面、天棚、强弱电、灯光、照明及综合布线系统等设备设施安装、展厅内的展柜、展台、展墙、文字、标识、多媒体、场景设施的错误改正、展品调整。如涉及安防、消防变更，需经过重庆中国三峡博物馆书面同意，由三峡博物馆配合中标企业完善相关手续后方可实施。</w:t>
      </w:r>
    </w:p>
    <w:p>
      <w:pPr>
        <w:spacing w:line="460" w:lineRule="exact"/>
        <w:ind w:firstLine="480" w:firstLineChars="200"/>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（二）采购单位提供资料</w:t>
      </w:r>
    </w:p>
    <w:p>
      <w:pPr>
        <w:spacing w:line="460" w:lineRule="exact"/>
        <w:ind w:firstLine="720" w:firstLineChars="300"/>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1、重点展品照片和展厅模型联系</w:t>
      </w:r>
      <w:r>
        <w:rPr>
          <w:rFonts w:hint="eastAsia" w:asciiTheme="minorEastAsia" w:hAnsiTheme="minorEastAsia" w:cstheme="minorEastAsia"/>
          <w:bCs/>
          <w:color w:val="000000" w:themeColor="text1"/>
          <w:sz w:val="24"/>
          <w:szCs w:val="24"/>
          <w:highlight w:val="none"/>
          <w:lang w:val="en-US" w:eastAsia="zh-CN"/>
          <w14:textFill>
            <w14:solidFill>
              <w14:schemeClr w14:val="tx1"/>
            </w14:solidFill>
          </w14:textFill>
        </w:rPr>
        <w:t>马</w:t>
      </w:r>
      <w:r>
        <w:rPr>
          <w:rFonts w:hint="eastAsia" w:asciiTheme="minorEastAsia" w:hAnsiTheme="minorEastAsia" w:cstheme="minorEastAsia"/>
          <w:bCs/>
          <w:color w:val="000000" w:themeColor="text1"/>
          <w:sz w:val="24"/>
          <w:szCs w:val="24"/>
          <w:highlight w:val="none"/>
          <w14:textFill>
            <w14:solidFill>
              <w14:schemeClr w14:val="tx1"/>
            </w14:solidFill>
          </w14:textFill>
        </w:rPr>
        <w:t>老师:023-63679019获取。</w:t>
      </w:r>
    </w:p>
    <w:p>
      <w:pPr>
        <w:spacing w:line="460" w:lineRule="exact"/>
        <w:ind w:firstLine="720" w:firstLineChars="300"/>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2、文本、概念设计方案见下：</w:t>
      </w:r>
    </w:p>
    <w:p>
      <w:pPr>
        <w:ind w:firstLine="420" w:firstLineChars="200"/>
        <w:rPr>
          <w:rFonts w:hint="eastAsia" w:eastAsiaTheme="minorEastAsia"/>
          <w:color w:val="FF0000"/>
          <w:highlight w:val="yellow"/>
          <w:lang w:eastAsia="zh-CN"/>
        </w:rPr>
      </w:pPr>
      <w:r>
        <w:rPr>
          <w:rFonts w:hint="eastAsia" w:eastAsiaTheme="minorEastAsia"/>
          <w:color w:val="FF0000"/>
          <w:highlight w:val="none"/>
          <w:lang w:eastAsia="zh-CN"/>
        </w:rPr>
        <w:object>
          <v:shape id="_x0000_i1025" o:spt="75" type="#_x0000_t75" style="height:65.5pt;width:72.5pt;" o:ole="t" filled="f" o:preferrelative="t" stroked="f" coordsize="21600,21600">
            <v:fill on="f" focussize="0,0"/>
            <v:stroke on="f"/>
            <v:imagedata r:id="rId7" o:title=""/>
            <o:lock v:ext="edit" aspectratio="t"/>
            <w10:wrap type="none"/>
            <w10:anchorlock/>
          </v:shape>
          <o:OLEObject Type="Embed" ProgID="Word.Document.8" ShapeID="_x0000_i1025" DrawAspect="Icon" ObjectID="_1468075725" r:id="rId6">
            <o:LockedField>false</o:LockedField>
          </o:OLEObject>
        </w:object>
      </w:r>
      <w:r>
        <w:rPr>
          <w:rFonts w:hint="eastAsia"/>
          <w:color w:val="FF0000"/>
          <w:highlight w:val="none"/>
          <w:lang w:val="en-US" w:eastAsia="zh-CN"/>
        </w:rPr>
        <w:t xml:space="preserve">                </w:t>
      </w:r>
      <w:r>
        <w:rPr>
          <w:rFonts w:hint="eastAsia"/>
          <w:color w:val="FF0000"/>
          <w:highlight w:val="none"/>
          <w:lang w:val="en-US" w:eastAsia="zh-CN"/>
        </w:rPr>
        <w:object>
          <v:shape id="_x0000_i1026" o:spt="75" type="#_x0000_t75" style="height:65.5pt;width:72.5pt;" o:ole="t" filled="f" o:preferrelative="t" stroked="f" coordsize="21600,21600">
            <v:fill on="f" focussize="0,0"/>
            <v:stroke on="f"/>
            <v:imagedata r:id="rId9" o:title=""/>
            <o:lock v:ext="edit" aspectratio="t"/>
            <w10:wrap type="none"/>
            <w10:anchorlock/>
          </v:shape>
          <o:OLEObject Type="Embed" ProgID="Package" ShapeID="_x0000_i1026" DrawAspect="Icon" ObjectID="_1468075726" r:id="rId8">
            <o:LockedField>false</o:LockedField>
          </o:OLEObject>
        </w:object>
      </w:r>
    </w:p>
    <w:p>
      <w:pPr>
        <w:ind w:firstLine="720" w:firstLineChars="200"/>
        <w:jc w:val="center"/>
        <w:rPr>
          <w:rFonts w:hint="eastAsia" w:ascii="宋体" w:hAnsi="宋体" w:eastAsia="宋体" w:cs="Arial"/>
          <w:color w:val="auto"/>
          <w:sz w:val="36"/>
        </w:rPr>
      </w:pPr>
    </w:p>
    <w:p>
      <w:pPr>
        <w:rPr>
          <w:rFonts w:hint="eastAsia" w:ascii="宋体" w:hAnsi="宋体" w:eastAsia="宋体" w:cs="Arial"/>
          <w:color w:val="FF0000"/>
          <w:sz w:val="36"/>
        </w:rPr>
      </w:pPr>
    </w:p>
    <w:p>
      <w:pPr>
        <w:rPr>
          <w:rFonts w:hint="eastAsia" w:ascii="宋体" w:hAnsi="宋体" w:eastAsia="宋体" w:cs="Arial"/>
          <w:color w:val="FF0000"/>
          <w:sz w:val="36"/>
        </w:rPr>
      </w:pPr>
    </w:p>
    <w:p>
      <w:pPr>
        <w:rPr>
          <w:rFonts w:hint="eastAsia" w:ascii="宋体" w:hAnsi="宋体" w:eastAsia="宋体" w:cs="Arial"/>
          <w:color w:val="FF0000"/>
          <w:sz w:val="36"/>
        </w:rPr>
      </w:pPr>
    </w:p>
    <w:p>
      <w:pPr>
        <w:rPr>
          <w:rFonts w:hint="eastAsia" w:ascii="宋体" w:hAnsi="宋体" w:eastAsia="宋体" w:cs="Arial"/>
          <w:color w:val="FF0000"/>
          <w:sz w:val="36"/>
        </w:rPr>
      </w:pPr>
    </w:p>
    <w:p>
      <w:pPr>
        <w:rPr>
          <w:rFonts w:hint="eastAsia" w:ascii="宋体" w:hAnsi="宋体" w:eastAsia="宋体" w:cs="Arial"/>
          <w:color w:val="FF0000"/>
          <w:sz w:val="36"/>
        </w:rPr>
      </w:pPr>
    </w:p>
    <w:p>
      <w:pPr>
        <w:rPr>
          <w:rFonts w:hint="eastAsia" w:ascii="宋体" w:hAnsi="宋体" w:eastAsia="宋体" w:cs="Arial"/>
          <w:color w:val="FF0000"/>
          <w:sz w:val="36"/>
        </w:rPr>
      </w:pPr>
    </w:p>
    <w:p>
      <w:pPr>
        <w:pStyle w:val="3"/>
        <w:jc w:val="center"/>
        <w:rPr>
          <w:rStyle w:val="10"/>
          <w:rFonts w:hint="eastAsia" w:ascii="Arial" w:hAnsi="Arial" w:eastAsia="黑体" w:cstheme="minorBidi"/>
          <w:b/>
          <w:color w:val="auto"/>
          <w:kern w:val="2"/>
          <w:sz w:val="32"/>
          <w:szCs w:val="22"/>
          <w:lang w:val="en-US" w:eastAsia="zh-CN" w:bidi="ar-SA"/>
        </w:rPr>
      </w:pPr>
      <w:r>
        <w:rPr>
          <w:rStyle w:val="10"/>
          <w:rFonts w:hint="eastAsia" w:ascii="Arial" w:hAnsi="Arial" w:eastAsia="黑体" w:cstheme="minorBidi"/>
          <w:b/>
          <w:color w:val="auto"/>
          <w:kern w:val="2"/>
          <w:sz w:val="32"/>
          <w:szCs w:val="22"/>
          <w:lang w:val="en-US" w:eastAsia="zh-CN" w:bidi="ar-SA"/>
        </w:rPr>
        <w:t>第四篇   商务要求</w:t>
      </w:r>
      <w:bookmarkEnd w:id="23"/>
      <w:bookmarkEnd w:id="24"/>
      <w:bookmarkEnd w:id="25"/>
    </w:p>
    <w:p>
      <w:pPr>
        <w:pStyle w:val="4"/>
        <w:spacing w:line="460" w:lineRule="exact"/>
        <w:rPr>
          <w:rStyle w:val="10"/>
          <w:color w:val="000000" w:themeColor="text1"/>
          <w:highlight w:val="none"/>
          <w14:textFill>
            <w14:solidFill>
              <w14:schemeClr w14:val="tx1"/>
            </w14:solidFill>
          </w14:textFill>
        </w:rPr>
      </w:pPr>
      <w:bookmarkStart w:id="26" w:name="_Toc498442539"/>
      <w:bookmarkStart w:id="27" w:name="_Toc344475120"/>
      <w:bookmarkStart w:id="28" w:name="_Toc480882274"/>
      <w:bookmarkStart w:id="29" w:name="_Toc25725133"/>
      <w:r>
        <w:rPr>
          <w:rStyle w:val="10"/>
          <w:rFonts w:hint="eastAsia"/>
          <w:color w:val="000000" w:themeColor="text1"/>
          <w:highlight w:val="none"/>
          <w14:textFill>
            <w14:solidFill>
              <w14:schemeClr w14:val="tx1"/>
            </w14:solidFill>
          </w14:textFill>
        </w:rPr>
        <w:t>一、交货时间、地点及验收方式</w:t>
      </w:r>
      <w:bookmarkEnd w:id="26"/>
      <w:bookmarkEnd w:id="27"/>
      <w:bookmarkEnd w:id="28"/>
    </w:p>
    <w:p>
      <w:pPr>
        <w:widowControl/>
        <w:spacing w:line="460" w:lineRule="exact"/>
        <w:jc w:val="left"/>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 xml:space="preserve">   （一）</w:t>
      </w:r>
      <w:r>
        <w:rPr>
          <w:rFonts w:hint="eastAsia" w:asciiTheme="minorEastAsia" w:hAnsiTheme="minorEastAsia" w:cstheme="minorEastAsia"/>
          <w:b/>
          <w:color w:val="000000" w:themeColor="text1"/>
          <w:sz w:val="24"/>
          <w:szCs w:val="24"/>
          <w:highlight w:val="none"/>
          <w14:textFill>
            <w14:solidFill>
              <w14:schemeClr w14:val="tx1"/>
            </w14:solidFill>
          </w14:textFill>
        </w:rPr>
        <w:t>交货</w:t>
      </w:r>
      <w:r>
        <w:rPr>
          <w:rFonts w:hint="eastAsia" w:asciiTheme="minorEastAsia" w:hAnsiTheme="minorEastAsia" w:cstheme="minorEastAsia"/>
          <w:color w:val="000000" w:themeColor="text1"/>
          <w:sz w:val="24"/>
          <w:szCs w:val="24"/>
          <w:highlight w:val="none"/>
          <w14:textFill>
            <w14:solidFill>
              <w14:schemeClr w14:val="tx1"/>
            </w14:solidFill>
          </w14:textFill>
        </w:rPr>
        <w:t>时间</w:t>
      </w:r>
    </w:p>
    <w:p>
      <w:pPr>
        <w:widowControl/>
        <w:spacing w:line="460" w:lineRule="exact"/>
        <w:jc w:val="left"/>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按合同约定交付</w:t>
      </w:r>
      <w:r>
        <w:rPr>
          <w:rFonts w:hint="eastAsia" w:asciiTheme="minorEastAsia" w:hAnsiTheme="minorEastAsia" w:cstheme="minorEastAsia"/>
          <w:color w:val="000000" w:themeColor="text1"/>
          <w:sz w:val="24"/>
          <w:szCs w:val="24"/>
          <w:highlight w:val="none"/>
          <w14:textFill>
            <w14:solidFill>
              <w14:schemeClr w14:val="tx1"/>
            </w14:solidFill>
          </w14:textFill>
        </w:rPr>
        <w:t>。</w:t>
      </w:r>
    </w:p>
    <w:p>
      <w:pPr>
        <w:widowControl/>
        <w:spacing w:line="460" w:lineRule="exact"/>
        <w:jc w:val="left"/>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 xml:space="preserve">    （二）地点</w:t>
      </w:r>
    </w:p>
    <w:p>
      <w:pPr>
        <w:widowControl/>
        <w:spacing w:line="460" w:lineRule="exact"/>
        <w:jc w:val="left"/>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 xml:space="preserve">     重庆中国三峡博物馆</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3楼临时展厅B</w:t>
      </w:r>
      <w:r>
        <w:rPr>
          <w:rFonts w:hint="eastAsia" w:asciiTheme="minorEastAsia" w:hAnsiTheme="minorEastAsia" w:cstheme="minorEastAsia"/>
          <w:color w:val="000000" w:themeColor="text1"/>
          <w:sz w:val="24"/>
          <w:szCs w:val="24"/>
          <w:highlight w:val="none"/>
          <w14:textFill>
            <w14:solidFill>
              <w14:schemeClr w14:val="tx1"/>
            </w14:solidFill>
          </w14:textFill>
        </w:rPr>
        <w:t>。</w:t>
      </w:r>
    </w:p>
    <w:p>
      <w:pPr>
        <w:widowControl/>
        <w:numPr>
          <w:ilvl w:val="0"/>
          <w:numId w:val="4"/>
        </w:numPr>
        <w:spacing w:line="460" w:lineRule="exact"/>
        <w:ind w:firstLine="480" w:firstLineChars="200"/>
        <w:jc w:val="left"/>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验收方式</w:t>
      </w:r>
    </w:p>
    <w:p>
      <w:pPr>
        <w:widowControl/>
        <w:spacing w:line="460" w:lineRule="exact"/>
        <w:ind w:firstLine="480" w:firstLineChars="200"/>
        <w:jc w:val="left"/>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 xml:space="preserve"> </w:t>
      </w:r>
      <w:bookmarkStart w:id="30" w:name="_Toc344475121"/>
      <w:bookmarkStart w:id="31" w:name="_Toc498442540"/>
      <w:bookmarkStart w:id="32" w:name="_Toc480882275"/>
      <w:r>
        <w:rPr>
          <w:rFonts w:hint="eastAsia" w:asciiTheme="minorEastAsia" w:hAnsiTheme="minorEastAsia" w:cstheme="minorEastAsia"/>
          <w:color w:val="000000" w:themeColor="text1"/>
          <w:sz w:val="24"/>
          <w:szCs w:val="24"/>
          <w:highlight w:val="none"/>
          <w14:textFill>
            <w14:solidFill>
              <w14:schemeClr w14:val="tx1"/>
            </w14:solidFill>
          </w14:textFill>
        </w:rPr>
        <w:t>展览</w:t>
      </w:r>
      <w:r>
        <w:rPr>
          <w:rFonts w:hint="eastAsia" w:asciiTheme="minorEastAsia" w:hAnsiTheme="minorEastAsia" w:cstheme="minorEastAsia"/>
          <w:color w:val="000000" w:themeColor="text1"/>
          <w:sz w:val="24"/>
          <w:szCs w:val="24"/>
          <w:highlight w:val="none"/>
          <w:lang w:val="en-US" w:eastAsia="zh-CN"/>
          <w14:textFill>
            <w14:solidFill>
              <w14:schemeClr w14:val="tx1"/>
            </w14:solidFill>
          </w14:textFill>
        </w:rPr>
        <w:t>效果、安防、消防等</w:t>
      </w:r>
      <w:r>
        <w:rPr>
          <w:rFonts w:hint="eastAsia" w:asciiTheme="minorEastAsia" w:hAnsiTheme="minorEastAsia" w:cstheme="minorEastAsia"/>
          <w:color w:val="000000" w:themeColor="text1"/>
          <w:sz w:val="24"/>
          <w:szCs w:val="24"/>
          <w:highlight w:val="none"/>
          <w14:textFill>
            <w14:solidFill>
              <w14:schemeClr w14:val="tx1"/>
            </w14:solidFill>
          </w14:textFill>
        </w:rPr>
        <w:t>由采购单位组织相关部门现场验收。</w:t>
      </w:r>
    </w:p>
    <w:p>
      <w:pPr>
        <w:widowControl/>
        <w:spacing w:line="460" w:lineRule="exact"/>
        <w:jc w:val="left"/>
        <w:rPr>
          <w:rStyle w:val="10"/>
          <w:rFonts w:eastAsia="宋体"/>
          <w:b/>
          <w:color w:val="000000" w:themeColor="text1"/>
          <w:sz w:val="32"/>
          <w:highlight w:val="none"/>
          <w14:textFill>
            <w14:solidFill>
              <w14:schemeClr w14:val="tx1"/>
            </w14:solidFill>
          </w14:textFill>
        </w:rPr>
      </w:pPr>
      <w:r>
        <w:rPr>
          <w:rStyle w:val="10"/>
          <w:rFonts w:hint="eastAsia" w:eastAsia="宋体"/>
          <w:b/>
          <w:color w:val="000000" w:themeColor="text1"/>
          <w:sz w:val="32"/>
          <w:highlight w:val="none"/>
          <w14:textFill>
            <w14:solidFill>
              <w14:schemeClr w14:val="tx1"/>
            </w14:solidFill>
          </w14:textFill>
        </w:rPr>
        <w:t>二、质量保证</w:t>
      </w:r>
      <w:bookmarkEnd w:id="30"/>
      <w:bookmarkEnd w:id="31"/>
      <w:bookmarkEnd w:id="32"/>
    </w:p>
    <w:bookmarkEnd w:id="29"/>
    <w:p>
      <w:pPr>
        <w:widowControl/>
        <w:spacing w:line="460" w:lineRule="exact"/>
        <w:ind w:firstLine="480" w:firstLineChars="200"/>
        <w:jc w:val="left"/>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展期内出现的一切质量问题，由中标单位无偿负责整改。</w:t>
      </w:r>
    </w:p>
    <w:p>
      <w:pPr>
        <w:widowControl/>
        <w:spacing w:line="460" w:lineRule="exact"/>
        <w:jc w:val="left"/>
        <w:rPr>
          <w:rStyle w:val="10"/>
          <w:rFonts w:eastAsia="宋体"/>
          <w:b/>
          <w:color w:val="000000" w:themeColor="text1"/>
          <w:sz w:val="32"/>
          <w:highlight w:val="none"/>
          <w14:textFill>
            <w14:solidFill>
              <w14:schemeClr w14:val="tx1"/>
            </w14:solidFill>
          </w14:textFill>
        </w:rPr>
      </w:pPr>
      <w:r>
        <w:rPr>
          <w:rStyle w:val="10"/>
          <w:rFonts w:hint="eastAsia" w:eastAsia="宋体"/>
          <w:b/>
          <w:color w:val="000000" w:themeColor="text1"/>
          <w:sz w:val="32"/>
          <w:highlight w:val="none"/>
          <w14:textFill>
            <w14:solidFill>
              <w14:schemeClr w14:val="tx1"/>
            </w14:solidFill>
          </w14:textFill>
        </w:rPr>
        <w:t>三、服务要求</w:t>
      </w:r>
    </w:p>
    <w:p>
      <w:pPr>
        <w:widowControl/>
        <w:spacing w:line="460" w:lineRule="exact"/>
        <w:jc w:val="left"/>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 xml:space="preserve">    8小时以内响应。</w:t>
      </w:r>
    </w:p>
    <w:p>
      <w:pPr>
        <w:widowControl/>
        <w:spacing w:line="460" w:lineRule="exact"/>
        <w:jc w:val="left"/>
        <w:rPr>
          <w:rStyle w:val="10"/>
          <w:rFonts w:eastAsia="宋体"/>
          <w:b/>
          <w:color w:val="000000" w:themeColor="text1"/>
          <w:sz w:val="32"/>
          <w:highlight w:val="none"/>
          <w14:textFill>
            <w14:solidFill>
              <w14:schemeClr w14:val="tx1"/>
            </w14:solidFill>
          </w14:textFill>
        </w:rPr>
      </w:pPr>
      <w:bookmarkStart w:id="33" w:name="_Toc344475122"/>
      <w:bookmarkStart w:id="34" w:name="_Toc480882276"/>
      <w:bookmarkStart w:id="35" w:name="_Toc498442541"/>
      <w:r>
        <w:rPr>
          <w:rStyle w:val="10"/>
          <w:rFonts w:hint="eastAsia" w:eastAsia="宋体"/>
          <w:b/>
          <w:color w:val="000000" w:themeColor="text1"/>
          <w:sz w:val="32"/>
          <w:highlight w:val="none"/>
          <w14:textFill>
            <w14:solidFill>
              <w14:schemeClr w14:val="tx1"/>
            </w14:solidFill>
          </w14:textFill>
        </w:rPr>
        <w:t>四、付款方式</w:t>
      </w:r>
      <w:bookmarkEnd w:id="33"/>
      <w:bookmarkEnd w:id="34"/>
      <w:bookmarkEnd w:id="35"/>
    </w:p>
    <w:p>
      <w:pPr>
        <w:widowControl/>
        <w:spacing w:line="460" w:lineRule="exact"/>
        <w:ind w:firstLine="480" w:firstLineChars="200"/>
        <w:jc w:val="left"/>
        <w:rPr>
          <w:rFonts w:hint="eastAsia" w:asciiTheme="minorEastAsia" w:hAnsiTheme="minorEastAsia" w:cstheme="minorEastAsia"/>
          <w:bCs/>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 xml:space="preserve">本工程实行项目内总包干，该项目的最终付款金额不得突破中标金额。展览项目经采购单位验收合格后，中标单位提供有效发票，采购单位一次性付款。 </w:t>
      </w:r>
    </w:p>
    <w:p>
      <w:pPr>
        <w:widowControl/>
        <w:spacing w:line="460" w:lineRule="exact"/>
        <w:jc w:val="left"/>
        <w:rPr>
          <w:rStyle w:val="10"/>
          <w:rFonts w:eastAsia="宋体"/>
          <w:b/>
          <w:color w:val="000000" w:themeColor="text1"/>
          <w:sz w:val="32"/>
          <w:highlight w:val="none"/>
          <w14:textFill>
            <w14:solidFill>
              <w14:schemeClr w14:val="tx1"/>
            </w14:solidFill>
          </w14:textFill>
        </w:rPr>
      </w:pPr>
      <w:r>
        <w:rPr>
          <w:rStyle w:val="10"/>
          <w:rFonts w:hint="eastAsia" w:eastAsia="宋体"/>
          <w:b/>
          <w:color w:val="000000" w:themeColor="text1"/>
          <w:sz w:val="32"/>
          <w:highlight w:val="none"/>
          <w14:textFill>
            <w14:solidFill>
              <w14:schemeClr w14:val="tx1"/>
            </w14:solidFill>
          </w14:textFill>
        </w:rPr>
        <w:t>五、知识产权</w:t>
      </w:r>
    </w:p>
    <w:p>
      <w:pPr>
        <w:widowControl/>
        <w:spacing w:line="460" w:lineRule="exact"/>
        <w:ind w:firstLine="562"/>
        <w:jc w:val="left"/>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bCs/>
          <w:color w:val="000000" w:themeColor="text1"/>
          <w:sz w:val="24"/>
          <w:szCs w:val="24"/>
          <w:highlight w:val="none"/>
          <w14:textFill>
            <w14:solidFill>
              <w14:schemeClr w14:val="tx1"/>
            </w14:solidFill>
          </w14:textFill>
        </w:rPr>
        <w:t>所有设计制作成果（</w:t>
      </w:r>
      <w:r>
        <w:rPr>
          <w:rFonts w:hint="eastAsia" w:asciiTheme="minorEastAsia" w:hAnsiTheme="minorEastAsia" w:cstheme="minorEastAsia"/>
          <w:color w:val="000000" w:themeColor="text1"/>
          <w:sz w:val="24"/>
          <w:szCs w:val="24"/>
          <w:highlight w:val="none"/>
          <w14:textFill>
            <w14:solidFill>
              <w14:schemeClr w14:val="tx1"/>
            </w14:solidFill>
          </w14:textFill>
        </w:rPr>
        <w:t>深化设计和施工图</w:t>
      </w:r>
      <w:r>
        <w:rPr>
          <w:rFonts w:hint="eastAsia" w:asciiTheme="minorEastAsia" w:hAnsiTheme="minorEastAsia" w:cstheme="minorEastAsia"/>
          <w:bCs/>
          <w:color w:val="000000" w:themeColor="text1"/>
          <w:sz w:val="24"/>
          <w:szCs w:val="24"/>
          <w:highlight w:val="none"/>
          <w14:textFill>
            <w14:solidFill>
              <w14:schemeClr w14:val="tx1"/>
            </w14:solidFill>
          </w14:textFill>
        </w:rPr>
        <w:t>）知识产权归采购单位所有。采购单位提供所有资料仅用于本次展览设计使用，不得拷贝和扩散。如中标单位所设计的物料中如字体、图片等（非采购方提供的资料）涉及第三方版权侵权行为由中标单位自行承担侵权的法律后果。</w:t>
      </w:r>
    </w:p>
    <w:p>
      <w:pPr>
        <w:widowControl/>
        <w:spacing w:line="460" w:lineRule="exact"/>
        <w:jc w:val="left"/>
        <w:rPr>
          <w:rStyle w:val="10"/>
          <w:rFonts w:eastAsia="宋体"/>
          <w:b/>
          <w:color w:val="000000" w:themeColor="text1"/>
          <w:sz w:val="32"/>
          <w:highlight w:val="none"/>
          <w14:textFill>
            <w14:solidFill>
              <w14:schemeClr w14:val="tx1"/>
            </w14:solidFill>
          </w14:textFill>
        </w:rPr>
      </w:pPr>
      <w:bookmarkStart w:id="36" w:name="_Toc498442542"/>
      <w:r>
        <w:rPr>
          <w:rStyle w:val="10"/>
          <w:rFonts w:hint="eastAsia" w:eastAsia="宋体"/>
          <w:b/>
          <w:color w:val="000000" w:themeColor="text1"/>
          <w:sz w:val="32"/>
          <w:highlight w:val="none"/>
          <w14:textFill>
            <w14:solidFill>
              <w14:schemeClr w14:val="tx1"/>
            </w14:solidFill>
          </w14:textFill>
        </w:rPr>
        <w:t>六、付款单位</w:t>
      </w:r>
      <w:bookmarkEnd w:id="36"/>
    </w:p>
    <w:p>
      <w:pPr>
        <w:widowControl/>
        <w:spacing w:line="460" w:lineRule="exact"/>
        <w:jc w:val="left"/>
        <w:rPr>
          <w:rFonts w:hint="eastAsia" w:asciiTheme="minorEastAsia" w:hAnsi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cstheme="minorEastAsia"/>
          <w:color w:val="000000" w:themeColor="text1"/>
          <w:sz w:val="24"/>
          <w:szCs w:val="24"/>
          <w:highlight w:val="none"/>
          <w14:textFill>
            <w14:solidFill>
              <w14:schemeClr w14:val="tx1"/>
            </w14:solidFill>
          </w14:textFill>
        </w:rPr>
        <w:t xml:space="preserve">    重庆中国三峡博物馆</w:t>
      </w:r>
      <w:r>
        <w:rPr>
          <w:rFonts w:hint="eastAsia" w:asciiTheme="minorEastAsia" w:hAnsiTheme="minorEastAsia" w:cstheme="minorEastAsia"/>
          <w:color w:val="000000" w:themeColor="text1"/>
          <w:sz w:val="24"/>
          <w:szCs w:val="24"/>
          <w:highlight w:val="none"/>
          <w:lang w:eastAsia="zh-CN"/>
          <w14:textFill>
            <w14:solidFill>
              <w14:schemeClr w14:val="tx1"/>
            </w14:solidFill>
          </w14:textFill>
        </w:rPr>
        <w:t>。</w:t>
      </w:r>
    </w:p>
    <w:p>
      <w:pPr>
        <w:pStyle w:val="3"/>
        <w:pageBreakBefore w:val="0"/>
        <w:kinsoku/>
        <w:wordWrap/>
        <w:overflowPunct/>
        <w:topLinePunct w:val="0"/>
        <w:autoSpaceDE/>
        <w:autoSpaceDN/>
        <w:bidi w:val="0"/>
        <w:adjustRightInd/>
        <w:snapToGrid/>
        <w:spacing w:line="460" w:lineRule="exact"/>
        <w:jc w:val="center"/>
        <w:textAlignment w:val="auto"/>
        <w:rPr>
          <w:rFonts w:hint="eastAsia" w:ascii="宋体" w:hAnsi="宋体" w:eastAsia="宋体" w:cs="Arial"/>
          <w:sz w:val="28"/>
          <w:szCs w:val="28"/>
        </w:rPr>
      </w:pPr>
      <w:r>
        <w:rPr>
          <w:rFonts w:hint="eastAsia" w:ascii="宋体" w:hAnsi="宋体" w:eastAsia="宋体" w:cs="Arial"/>
          <w:sz w:val="24"/>
          <w:szCs w:val="24"/>
        </w:rPr>
        <w:br w:type="page"/>
      </w:r>
      <w:bookmarkStart w:id="37" w:name="_Toc25725135"/>
      <w:bookmarkStart w:id="38" w:name="_Toc372538173"/>
    </w:p>
    <w:p>
      <w:pPr>
        <w:pStyle w:val="3"/>
        <w:jc w:val="center"/>
        <w:rPr>
          <w:rStyle w:val="10"/>
          <w:rFonts w:hint="eastAsia" w:ascii="Arial" w:hAnsi="Arial" w:eastAsia="黑体" w:cstheme="minorBidi"/>
          <w:b/>
          <w:kern w:val="2"/>
          <w:sz w:val="32"/>
          <w:szCs w:val="22"/>
          <w:lang w:val="en-US" w:eastAsia="zh-CN" w:bidi="ar-SA"/>
        </w:rPr>
      </w:pPr>
      <w:r>
        <w:rPr>
          <w:rStyle w:val="10"/>
          <w:rFonts w:hint="eastAsia" w:ascii="Arial" w:hAnsi="Arial" w:eastAsia="黑体" w:cstheme="minorBidi"/>
          <w:b/>
          <w:kern w:val="2"/>
          <w:sz w:val="32"/>
          <w:szCs w:val="22"/>
          <w:lang w:val="en-US" w:eastAsia="zh-CN" w:bidi="ar-SA"/>
        </w:rPr>
        <w:t>第五篇  合同关键条款</w:t>
      </w:r>
    </w:p>
    <w:p>
      <w:pPr>
        <w:keepNext w:val="0"/>
        <w:keepLines w:val="0"/>
        <w:pageBreakBefore w:val="0"/>
        <w:widowControl/>
        <w:numPr>
          <w:ilvl w:val="0"/>
          <w:numId w:val="0"/>
        </w:numPr>
        <w:kinsoku/>
        <w:wordWrap/>
        <w:overflowPunct/>
        <w:topLinePunct w:val="0"/>
        <w:autoSpaceDE/>
        <w:autoSpaceDN/>
        <w:bidi w:val="0"/>
        <w:adjustRightInd/>
        <w:snapToGrid/>
        <w:spacing w:line="460" w:lineRule="exact"/>
        <w:ind w:firstLine="960" w:firstLineChars="400"/>
        <w:jc w:val="left"/>
        <w:textAlignment w:val="auto"/>
        <w:outlineLvl w:val="9"/>
        <w:rPr>
          <w:rFonts w:hint="eastAsia" w:ascii="宋体" w:hAnsi="宋体" w:cs="Arial"/>
          <w:sz w:val="24"/>
          <w:szCs w:val="24"/>
          <w:lang w:val="en-US" w:eastAsia="zh-CN"/>
        </w:rPr>
      </w:pPr>
      <w:r>
        <w:rPr>
          <w:rFonts w:hint="eastAsia" w:ascii="宋体" w:hAnsi="宋体" w:cs="Arial"/>
          <w:sz w:val="24"/>
          <w:szCs w:val="24"/>
          <w:lang w:val="en-US" w:eastAsia="zh-CN"/>
        </w:rPr>
        <w:t>其他未尽事宜由供需双方在采购合同中详细约定。</w:t>
      </w:r>
    </w:p>
    <w:p>
      <w:pPr>
        <w:pStyle w:val="3"/>
        <w:jc w:val="center"/>
        <w:rPr>
          <w:rFonts w:hint="eastAsia" w:ascii="宋体" w:hAnsi="宋体" w:eastAsia="宋体" w:cs="Arial"/>
          <w:sz w:val="28"/>
          <w:szCs w:val="28"/>
        </w:rPr>
      </w:pPr>
    </w:p>
    <w:p>
      <w:pPr>
        <w:pStyle w:val="3"/>
        <w:jc w:val="both"/>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rPr>
          <w:rFonts w:hint="eastAsia" w:ascii="宋体" w:hAnsi="宋体" w:eastAsia="宋体" w:cs="Arial"/>
          <w:sz w:val="28"/>
          <w:szCs w:val="28"/>
        </w:rPr>
      </w:pPr>
    </w:p>
    <w:p>
      <w:pPr>
        <w:numPr>
          <w:ilvl w:val="0"/>
          <w:numId w:val="0"/>
        </w:numPr>
        <w:spacing w:line="360" w:lineRule="auto"/>
        <w:jc w:val="center"/>
        <w:rPr>
          <w:rFonts w:hint="eastAsia" w:ascii="宋体" w:hAnsi="宋体" w:eastAsia="宋体" w:cs="Arial"/>
          <w:sz w:val="36"/>
        </w:rPr>
      </w:pPr>
    </w:p>
    <w:p>
      <w:pPr>
        <w:numPr>
          <w:ilvl w:val="0"/>
          <w:numId w:val="0"/>
        </w:numPr>
        <w:spacing w:line="360" w:lineRule="auto"/>
        <w:jc w:val="center"/>
        <w:rPr>
          <w:rFonts w:hint="eastAsia" w:ascii="宋体" w:hAnsi="宋体" w:eastAsia="宋体" w:cs="Arial"/>
          <w:sz w:val="36"/>
        </w:rPr>
      </w:pPr>
    </w:p>
    <w:p>
      <w:pPr>
        <w:numPr>
          <w:ilvl w:val="0"/>
          <w:numId w:val="0"/>
        </w:numPr>
        <w:spacing w:line="360" w:lineRule="auto"/>
        <w:jc w:val="center"/>
        <w:rPr>
          <w:rFonts w:hint="eastAsia" w:ascii="宋体" w:hAnsi="宋体" w:eastAsia="宋体" w:cs="Arial"/>
          <w:sz w:val="36"/>
        </w:rPr>
      </w:pPr>
    </w:p>
    <w:p>
      <w:pPr>
        <w:pStyle w:val="3"/>
        <w:jc w:val="center"/>
        <w:rPr>
          <w:rStyle w:val="10"/>
          <w:rFonts w:hint="eastAsia" w:ascii="Arial" w:hAnsi="Arial" w:eastAsia="黑体" w:cstheme="minorBidi"/>
          <w:b/>
          <w:kern w:val="2"/>
          <w:sz w:val="32"/>
          <w:szCs w:val="22"/>
          <w:lang w:val="en-US" w:eastAsia="zh-CN" w:bidi="ar-SA"/>
        </w:rPr>
      </w:pPr>
      <w:r>
        <w:rPr>
          <w:rStyle w:val="10"/>
          <w:rFonts w:hint="eastAsia" w:ascii="Arial" w:hAnsi="Arial" w:eastAsia="黑体" w:cstheme="minorBidi"/>
          <w:b/>
          <w:kern w:val="2"/>
          <w:sz w:val="32"/>
          <w:szCs w:val="22"/>
          <w:lang w:val="en-US" w:eastAsia="zh-CN" w:bidi="ar-SA"/>
        </w:rPr>
        <w:t xml:space="preserve">第六篇   </w:t>
      </w:r>
      <w:bookmarkEnd w:id="37"/>
      <w:bookmarkEnd w:id="38"/>
      <w:r>
        <w:rPr>
          <w:rStyle w:val="10"/>
          <w:rFonts w:hint="eastAsia" w:ascii="Arial" w:hAnsi="Arial" w:eastAsia="黑体" w:cstheme="minorBidi"/>
          <w:b/>
          <w:kern w:val="2"/>
          <w:sz w:val="32"/>
          <w:szCs w:val="22"/>
          <w:lang w:val="en-US" w:eastAsia="zh-CN" w:bidi="ar-SA"/>
        </w:rPr>
        <w:t>供应商编制响应文件要求</w:t>
      </w:r>
    </w:p>
    <w:p>
      <w:pPr>
        <w:spacing w:line="460" w:lineRule="exact"/>
        <w:rPr>
          <w:rFonts w:hint="eastAsia" w:ascii="宋体" w:hAnsi="宋体" w:cs="Arial"/>
          <w:color w:val="000000" w:themeColor="text1"/>
          <w:sz w:val="24"/>
          <w:szCs w:val="24"/>
          <w14:textFill>
            <w14:solidFill>
              <w14:schemeClr w14:val="tx1"/>
            </w14:solidFill>
          </w14:textFill>
        </w:rPr>
      </w:pPr>
      <w:r>
        <w:rPr>
          <w:rFonts w:hint="eastAsia" w:ascii="宋体" w:hAnsi="宋体" w:cs="Arial"/>
          <w:color w:val="000000" w:themeColor="text1"/>
          <w:sz w:val="24"/>
          <w:szCs w:val="24"/>
          <w14:textFill>
            <w14:solidFill>
              <w14:schemeClr w14:val="tx1"/>
            </w14:solidFill>
          </w14:textFill>
        </w:rPr>
        <w:t>一、</w:t>
      </w:r>
      <w:r>
        <w:rPr>
          <w:rFonts w:hint="eastAsia" w:ascii="宋体" w:hAnsi="宋体" w:cs="Arial"/>
          <w:b/>
          <w:bCs/>
          <w:color w:val="000000" w:themeColor="text1"/>
          <w:sz w:val="24"/>
          <w:szCs w:val="24"/>
          <w14:textFill>
            <w14:solidFill>
              <w14:schemeClr w14:val="tx1"/>
            </w14:solidFill>
          </w14:textFill>
        </w:rPr>
        <w:t>资格文件</w:t>
      </w:r>
    </w:p>
    <w:p>
      <w:pPr>
        <w:numPr>
          <w:ilvl w:val="0"/>
          <w:numId w:val="5"/>
        </w:numPr>
        <w:spacing w:line="460" w:lineRule="exact"/>
        <w:ind w:left="708"/>
        <w:rPr>
          <w:rFonts w:hint="eastAsia" w:ascii="宋体" w:hAnsi="宋体" w:cs="Arial"/>
          <w:color w:val="000000" w:themeColor="text1"/>
          <w:sz w:val="24"/>
          <w:szCs w:val="24"/>
          <w14:textFill>
            <w14:solidFill>
              <w14:schemeClr w14:val="tx1"/>
            </w14:solidFill>
          </w14:textFill>
        </w:rPr>
      </w:pPr>
      <w:r>
        <w:rPr>
          <w:rFonts w:hint="eastAsia" w:ascii="宋体" w:hAnsi="宋体" w:cs="Arial"/>
          <w:color w:val="000000" w:themeColor="text1"/>
          <w:sz w:val="24"/>
          <w:szCs w:val="24"/>
          <w14:textFill>
            <w14:solidFill>
              <w14:schemeClr w14:val="tx1"/>
            </w14:solidFill>
          </w14:textFill>
        </w:rPr>
        <w:t>营业执照或者法人证书复印件（加盖投标单位鲜章）</w:t>
      </w:r>
    </w:p>
    <w:p>
      <w:pPr>
        <w:numPr>
          <w:ilvl w:val="0"/>
          <w:numId w:val="5"/>
        </w:numPr>
        <w:spacing w:line="460" w:lineRule="exact"/>
        <w:ind w:left="708"/>
        <w:rPr>
          <w:rFonts w:hint="eastAsia" w:ascii="宋体" w:hAnsi="宋体" w:cs="Arial"/>
          <w:color w:val="000000" w:themeColor="text1"/>
          <w:sz w:val="24"/>
          <w:szCs w:val="24"/>
          <w14:textFill>
            <w14:solidFill>
              <w14:schemeClr w14:val="tx1"/>
            </w14:solidFill>
          </w14:textFill>
        </w:rPr>
      </w:pPr>
      <w:r>
        <w:rPr>
          <w:rFonts w:hint="eastAsia" w:ascii="宋体" w:hAnsi="宋体" w:cs="Arial"/>
          <w:color w:val="000000" w:themeColor="text1"/>
          <w:sz w:val="24"/>
          <w:szCs w:val="24"/>
          <w14:textFill>
            <w14:solidFill>
              <w14:schemeClr w14:val="tx1"/>
            </w14:solidFill>
          </w14:textFill>
        </w:rPr>
        <w:t>法定代表人身份证明书（格式）或者法定代表人授权委托书（格式）</w:t>
      </w:r>
    </w:p>
    <w:p>
      <w:pPr>
        <w:numPr>
          <w:ilvl w:val="0"/>
          <w:numId w:val="5"/>
        </w:numPr>
        <w:spacing w:line="460" w:lineRule="exact"/>
        <w:ind w:left="708"/>
        <w:rPr>
          <w:rFonts w:hint="eastAsia" w:ascii="宋体" w:hAnsi="宋体" w:cs="Arial"/>
          <w:color w:val="000000" w:themeColor="text1"/>
          <w:sz w:val="24"/>
          <w:szCs w:val="24"/>
          <w14:textFill>
            <w14:solidFill>
              <w14:schemeClr w14:val="tx1"/>
            </w14:solidFill>
          </w14:textFill>
        </w:rPr>
      </w:pPr>
      <w:r>
        <w:rPr>
          <w:rFonts w:hint="eastAsia" w:ascii="宋体" w:hAnsi="宋体" w:cs="Arial"/>
          <w:color w:val="000000" w:themeColor="text1"/>
          <w:sz w:val="24"/>
          <w:szCs w:val="24"/>
          <w14:textFill>
            <w14:solidFill>
              <w14:schemeClr w14:val="tx1"/>
            </w14:solidFill>
          </w14:textFill>
        </w:rPr>
        <w:t>诚信声明书（加盖投标单位鲜章）</w:t>
      </w:r>
    </w:p>
    <w:p>
      <w:pPr>
        <w:numPr>
          <w:ilvl w:val="0"/>
          <w:numId w:val="6"/>
        </w:numPr>
        <w:spacing w:line="460" w:lineRule="exact"/>
        <w:rPr>
          <w:rFonts w:ascii="Times New Roman" w:hAnsi="Times New Roman" w:eastAsia="宋体"/>
          <w:b/>
          <w:bCs/>
          <w:color w:val="000000" w:themeColor="text1"/>
          <w:sz w:val="24"/>
          <w:szCs w:val="24"/>
          <w14:textFill>
            <w14:solidFill>
              <w14:schemeClr w14:val="tx1"/>
            </w14:solidFill>
          </w14:textFill>
        </w:rPr>
      </w:pPr>
      <w:r>
        <w:rPr>
          <w:rFonts w:hint="eastAsia" w:ascii="宋体" w:hAnsi="宋体" w:cs="Arial"/>
          <w:b/>
          <w:bCs/>
          <w:color w:val="000000" w:themeColor="text1"/>
          <w:sz w:val="24"/>
          <w:szCs w:val="24"/>
          <w14:textFill>
            <w14:solidFill>
              <w14:schemeClr w14:val="tx1"/>
            </w14:solidFill>
          </w14:textFill>
        </w:rPr>
        <w:t>技术文件</w:t>
      </w:r>
    </w:p>
    <w:p>
      <w:pPr>
        <w:snapToGrid w:val="0"/>
        <w:spacing w:line="460" w:lineRule="exact"/>
        <w:rPr>
          <w:rFonts w:hint="eastAsia"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（一）展览深化设计方案（格式自拟，内容按照展览技术要求，单装，不加盖投标单位公章，也不能出现投标单位名称、LOGO等其他反映投标单位信息的内容）</w:t>
      </w:r>
    </w:p>
    <w:p>
      <w:pPr>
        <w:snapToGrid w:val="0"/>
        <w:spacing w:line="460" w:lineRule="exact"/>
        <w:rPr>
          <w:rFonts w:hint="eastAsia"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（二）资信业绩（包括如下内容）</w:t>
      </w:r>
    </w:p>
    <w:p>
      <w:pPr>
        <w:snapToGrid w:val="0"/>
        <w:spacing w:line="460" w:lineRule="exact"/>
        <w:rPr>
          <w:rFonts w:hint="eastAsia"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1、类似项目业绩（合同复印件,每页加盖供应商鲜章或骑缝章）</w:t>
      </w:r>
    </w:p>
    <w:p>
      <w:pPr>
        <w:snapToGrid w:val="0"/>
        <w:spacing w:line="460" w:lineRule="exact"/>
        <w:rPr>
          <w:rFonts w:hint="eastAsia"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2、企业资质（复印件,每页加盖供应商鲜章或骑缝章）</w:t>
      </w:r>
    </w:p>
    <w:p>
      <w:pPr>
        <w:snapToGrid w:val="0"/>
        <w:spacing w:line="460" w:lineRule="exact"/>
        <w:rPr>
          <w:rFonts w:hint="eastAsia"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3、其他业绩（复印件,每页加盖供应商鲜章或骑缝章）</w:t>
      </w:r>
    </w:p>
    <w:p>
      <w:pPr>
        <w:snapToGrid w:val="0"/>
        <w:spacing w:line="460" w:lineRule="exact"/>
        <w:rPr>
          <w:rFonts w:hint="eastAsia"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（三）承包人实施方案（包括如下内容，格式自拟，单装，不加盖投标单位公章，也不能出现投标单位名称、LOGO等其他反映投标单位信息的内容）</w:t>
      </w:r>
    </w:p>
    <w:p>
      <w:pPr>
        <w:snapToGrid w:val="0"/>
        <w:spacing w:line="460" w:lineRule="exact"/>
        <w:rPr>
          <w:rFonts w:hint="eastAsia"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1、总体实施方案</w:t>
      </w:r>
    </w:p>
    <w:p>
      <w:pPr>
        <w:snapToGrid w:val="0"/>
        <w:spacing w:line="460" w:lineRule="exact"/>
        <w:rPr>
          <w:rFonts w:hint="eastAsia"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2、质量保证措施</w:t>
      </w:r>
    </w:p>
    <w:p>
      <w:pPr>
        <w:snapToGrid w:val="0"/>
        <w:spacing w:line="460" w:lineRule="exact"/>
        <w:rPr>
          <w:rFonts w:hint="eastAsia"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3、安全保证措施</w:t>
      </w:r>
    </w:p>
    <w:p>
      <w:pPr>
        <w:snapToGrid w:val="0"/>
        <w:spacing w:line="460" w:lineRule="exac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 xml:space="preserve">     4、进度安排表及保证措施</w:t>
      </w:r>
    </w:p>
    <w:p>
      <w:pPr>
        <w:numPr>
          <w:ilvl w:val="0"/>
          <w:numId w:val="6"/>
        </w:numPr>
        <w:spacing w:line="460" w:lineRule="exact"/>
        <w:rPr>
          <w:rFonts w:hint="eastAsia" w:ascii="宋体" w:hAnsi="宋体" w:cs="Arial"/>
          <w:b/>
          <w:bCs/>
          <w:color w:val="000000" w:themeColor="text1"/>
          <w:sz w:val="24"/>
          <w:szCs w:val="24"/>
          <w14:textFill>
            <w14:solidFill>
              <w14:schemeClr w14:val="tx1"/>
            </w14:solidFill>
          </w14:textFill>
        </w:rPr>
      </w:pPr>
      <w:r>
        <w:rPr>
          <w:rFonts w:hint="eastAsia" w:ascii="宋体" w:hAnsi="宋体" w:cs="Arial"/>
          <w:b/>
          <w:bCs/>
          <w:color w:val="000000" w:themeColor="text1"/>
          <w:sz w:val="24"/>
          <w:szCs w:val="24"/>
          <w14:textFill>
            <w14:solidFill>
              <w14:schemeClr w14:val="tx1"/>
            </w14:solidFill>
          </w14:textFill>
        </w:rPr>
        <w:t>经济文件</w:t>
      </w:r>
    </w:p>
    <w:p>
      <w:pPr>
        <w:spacing w:line="460" w:lineRule="exact"/>
        <w:ind w:firstLine="480" w:firstLineChars="200"/>
        <w:rPr>
          <w:rFonts w:hint="eastAsia" w:ascii="宋体" w:hAnsi="宋体" w:cs="Arial"/>
          <w:color w:val="000000" w:themeColor="text1"/>
          <w:sz w:val="24"/>
          <w:szCs w:val="24"/>
          <w14:textFill>
            <w14:solidFill>
              <w14:schemeClr w14:val="tx1"/>
            </w14:solidFill>
          </w14:textFill>
        </w:rPr>
      </w:pPr>
      <w:r>
        <w:rPr>
          <w:rFonts w:hint="eastAsia" w:ascii="宋体" w:hAnsi="宋体" w:cs="Arial"/>
          <w:color w:val="000000" w:themeColor="text1"/>
          <w:sz w:val="24"/>
          <w:szCs w:val="24"/>
          <w14:textFill>
            <w14:solidFill>
              <w14:schemeClr w14:val="tx1"/>
            </w14:solidFill>
          </w14:textFill>
        </w:rPr>
        <w:t>（一）报价函</w:t>
      </w:r>
    </w:p>
    <w:p>
      <w:pPr>
        <w:spacing w:line="460" w:lineRule="exact"/>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（二）工程量清单（格式、内容自拟，每页加盖投标单位鲜章或骑缝章）</w:t>
      </w:r>
    </w:p>
    <w:p>
      <w:pPr>
        <w:numPr>
          <w:ilvl w:val="0"/>
          <w:numId w:val="6"/>
        </w:numPr>
        <w:spacing w:line="460" w:lineRule="exact"/>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其他文件</w:t>
      </w:r>
    </w:p>
    <w:p>
      <w:pPr>
        <w:spacing w:line="460" w:lineRule="exact"/>
        <w:rPr>
          <w:rFonts w:ascii="宋体" w:hAnsi="宋体" w:cs="Arial"/>
          <w:color w:val="auto"/>
          <w:sz w:val="24"/>
          <w:szCs w:val="24"/>
        </w:rPr>
      </w:pPr>
      <w:r>
        <w:rPr>
          <w:rFonts w:hint="eastAsia"/>
          <w:color w:val="000000" w:themeColor="text1"/>
          <w:sz w:val="24"/>
          <w:szCs w:val="24"/>
          <w14:textFill>
            <w14:solidFill>
              <w14:schemeClr w14:val="tx1"/>
            </w14:solidFill>
          </w14:textFill>
        </w:rPr>
        <w:t xml:space="preserve">    投标单位提供与评分有关的内容或者投标单位认为需要提供的其他文件（</w:t>
      </w:r>
      <w:r>
        <w:rPr>
          <w:rFonts w:hint="eastAsia" w:asciiTheme="minorEastAsia" w:hAnsiTheme="minorEastAsia"/>
          <w:color w:val="000000" w:themeColor="text1"/>
          <w:kern w:val="0"/>
          <w:sz w:val="24"/>
          <w:szCs w:val="24"/>
          <w14:textFill>
            <w14:solidFill>
              <w14:schemeClr w14:val="tx1"/>
            </w14:solidFill>
          </w14:textFill>
        </w:rPr>
        <w:t>每页加盖投标单位鲜章或骑缝章</w:t>
      </w:r>
      <w:r>
        <w:rPr>
          <w:rFonts w:hint="eastAsia"/>
          <w:color w:val="000000" w:themeColor="text1"/>
          <w:sz w:val="24"/>
          <w:szCs w:val="24"/>
          <w14:textFill>
            <w14:solidFill>
              <w14:schemeClr w14:val="tx1"/>
            </w14:solidFill>
          </w14:textFill>
        </w:rPr>
        <w:t>）</w:t>
      </w:r>
    </w:p>
    <w:p>
      <w:pPr>
        <w:spacing w:line="460" w:lineRule="exact"/>
        <w:rPr>
          <w:rFonts w:ascii="宋体" w:hAnsi="宋体" w:cs="Arial"/>
          <w:sz w:val="24"/>
          <w:szCs w:val="24"/>
        </w:rPr>
      </w:pPr>
    </w:p>
    <w:p>
      <w:pPr>
        <w:spacing w:line="460" w:lineRule="exact"/>
        <w:rPr>
          <w:rFonts w:ascii="宋体" w:hAnsi="宋体" w:cs="Arial"/>
          <w:sz w:val="24"/>
          <w:szCs w:val="24"/>
        </w:rPr>
      </w:pPr>
    </w:p>
    <w:p>
      <w:pPr>
        <w:spacing w:line="460" w:lineRule="exact"/>
        <w:rPr>
          <w:rFonts w:ascii="宋体" w:hAnsi="宋体" w:cs="Arial"/>
          <w:sz w:val="24"/>
          <w:szCs w:val="24"/>
        </w:rPr>
      </w:pPr>
    </w:p>
    <w:p>
      <w:pPr>
        <w:spacing w:line="460" w:lineRule="exact"/>
        <w:rPr>
          <w:rFonts w:ascii="宋体" w:hAnsi="宋体" w:eastAsia="宋体" w:cs="Arial"/>
          <w:sz w:val="24"/>
          <w:szCs w:val="24"/>
        </w:rPr>
      </w:pPr>
      <w:r>
        <w:rPr>
          <w:rFonts w:hint="eastAsia" w:ascii="宋体" w:hAnsi="宋体" w:cs="Arial"/>
          <w:sz w:val="24"/>
          <w:szCs w:val="24"/>
        </w:rPr>
        <w:t>以下为投标响应文件</w:t>
      </w:r>
    </w:p>
    <w:p>
      <w:pPr>
        <w:pStyle w:val="4"/>
        <w:pageBreakBefore w:val="0"/>
        <w:numPr>
          <w:ilvl w:val="0"/>
          <w:numId w:val="7"/>
        </w:numPr>
        <w:kinsoku/>
        <w:wordWrap/>
        <w:overflowPunct/>
        <w:topLinePunct w:val="0"/>
        <w:autoSpaceDE/>
        <w:autoSpaceDN/>
        <w:bidi w:val="0"/>
        <w:adjustRightInd/>
        <w:spacing w:line="460" w:lineRule="exact"/>
        <w:ind w:firstLine="562"/>
        <w:textAlignment w:val="auto"/>
        <w:rPr>
          <w:rFonts w:hint="eastAsia" w:asciiTheme="minorEastAsia" w:hAnsiTheme="minorEastAsia" w:eastAsiaTheme="minorEastAsia" w:cstheme="minorEastAsia"/>
          <w:snapToGrid w:val="0"/>
          <w:kern w:val="0"/>
          <w:sz w:val="24"/>
          <w:szCs w:val="24"/>
        </w:rPr>
      </w:pPr>
      <w:bookmarkStart w:id="39" w:name="_Toc372538174"/>
      <w:r>
        <w:rPr>
          <w:rFonts w:hint="eastAsia" w:asciiTheme="minorEastAsia" w:hAnsiTheme="minorEastAsia" w:eastAsiaTheme="minorEastAsia" w:cstheme="minorEastAsia"/>
          <w:snapToGrid w:val="0"/>
          <w:kern w:val="0"/>
          <w:sz w:val="24"/>
          <w:szCs w:val="24"/>
        </w:rPr>
        <w:t>资格文件</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（一）营业执照或者法人证书复印件（加盖投标单位鲜章）</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二</w:t>
      </w:r>
      <w:r>
        <w:rPr>
          <w:rFonts w:hint="eastAsia" w:asciiTheme="minorEastAsia" w:hAnsiTheme="minorEastAsia" w:eastAsiaTheme="minorEastAsia" w:cstheme="minorEastAsia"/>
          <w:sz w:val="24"/>
          <w:szCs w:val="24"/>
        </w:rPr>
        <w:t>）法定代表人身份证明书或者法定代表人授权委托书</w:t>
      </w:r>
    </w:p>
    <w:p>
      <w:pPr>
        <w:pageBreakBefore w:val="0"/>
        <w:kinsoku/>
        <w:wordWrap/>
        <w:overflowPunct/>
        <w:topLinePunct w:val="0"/>
        <w:autoSpaceDE/>
        <w:autoSpaceDN/>
        <w:bidi w:val="0"/>
        <w:adjustRightInd/>
        <w:spacing w:line="460" w:lineRule="exact"/>
        <w:jc w:val="center"/>
        <w:textAlignment w:val="auto"/>
        <w:rPr>
          <w:rFonts w:hint="eastAsia" w:asciiTheme="minorEastAsia" w:hAnsiTheme="minorEastAsia" w:eastAsiaTheme="minorEastAsia" w:cstheme="minorEastAsia"/>
          <w:b/>
          <w:bCs/>
          <w:snapToGrid w:val="0"/>
          <w:kern w:val="0"/>
          <w:sz w:val="24"/>
          <w:szCs w:val="24"/>
        </w:rPr>
      </w:pPr>
      <w:r>
        <w:rPr>
          <w:rFonts w:hint="eastAsia" w:asciiTheme="minorEastAsia" w:hAnsiTheme="minorEastAsia" w:eastAsiaTheme="minorEastAsia" w:cstheme="minorEastAsia"/>
          <w:b/>
          <w:bCs/>
          <w:snapToGrid w:val="0"/>
          <w:kern w:val="0"/>
          <w:sz w:val="24"/>
          <w:szCs w:val="24"/>
        </w:rPr>
        <w:t>法定代表人身份证明书</w:t>
      </w:r>
    </w:p>
    <w:p>
      <w:pPr>
        <w:pageBreakBefore w:val="0"/>
        <w:tabs>
          <w:tab w:val="left" w:pos="6300"/>
        </w:tabs>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sz w:val="24"/>
          <w:szCs w:val="24"/>
        </w:rPr>
      </w:pPr>
    </w:p>
    <w:p>
      <w:pPr>
        <w:pageBreakBefore w:val="0"/>
        <w:tabs>
          <w:tab w:val="left" w:pos="6300"/>
        </w:tabs>
        <w:kinsoku/>
        <w:wordWrap/>
        <w:overflowPunct/>
        <w:topLinePunct w:val="0"/>
        <w:autoSpaceDE/>
        <w:autoSpaceDN/>
        <w:bidi w:val="0"/>
        <w:adjustRightInd/>
        <w:snapToGrid w:val="0"/>
        <w:spacing w:line="460" w:lineRule="exact"/>
        <w:ind w:firstLine="74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（法定代表人姓名）在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（投标单位全称）任</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（职务名称）职务，是__________________（投标单位全称）的法定代表人。</w:t>
      </w:r>
    </w:p>
    <w:p>
      <w:pPr>
        <w:pageBreakBefore w:val="0"/>
        <w:tabs>
          <w:tab w:val="left" w:pos="6300"/>
        </w:tabs>
        <w:kinsoku/>
        <w:wordWrap/>
        <w:overflowPunct/>
        <w:topLinePunct w:val="0"/>
        <w:autoSpaceDE/>
        <w:autoSpaceDN/>
        <w:bidi w:val="0"/>
        <w:adjustRightInd/>
        <w:snapToGrid w:val="0"/>
        <w:spacing w:line="460" w:lineRule="exact"/>
        <w:ind w:firstLine="573"/>
        <w:textAlignment w:val="auto"/>
        <w:rPr>
          <w:rFonts w:hint="eastAsia" w:asciiTheme="minorEastAsia" w:hAnsiTheme="minorEastAsia" w:eastAsiaTheme="minorEastAsia" w:cstheme="minorEastAsia"/>
          <w:sz w:val="24"/>
          <w:szCs w:val="24"/>
        </w:rPr>
      </w:pPr>
    </w:p>
    <w:p>
      <w:pPr>
        <w:pageBreakBefore w:val="0"/>
        <w:tabs>
          <w:tab w:val="left" w:pos="6300"/>
        </w:tabs>
        <w:kinsoku/>
        <w:wordWrap/>
        <w:overflowPunct/>
        <w:topLinePunct w:val="0"/>
        <w:autoSpaceDE/>
        <w:autoSpaceDN/>
        <w:bidi w:val="0"/>
        <w:adjustRightInd/>
        <w:snapToGrid w:val="0"/>
        <w:spacing w:line="460" w:lineRule="exact"/>
        <w:ind w:firstLine="573"/>
        <w:textAlignment w:val="auto"/>
        <w:outlineLvl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特此证明。</w:t>
      </w:r>
    </w:p>
    <w:p>
      <w:pPr>
        <w:pageBreakBefore w:val="0"/>
        <w:tabs>
          <w:tab w:val="left" w:pos="6300"/>
        </w:tabs>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sz w:val="24"/>
          <w:szCs w:val="24"/>
        </w:rPr>
      </w:pPr>
    </w:p>
    <w:p>
      <w:pPr>
        <w:pageBreakBefore w:val="0"/>
        <w:tabs>
          <w:tab w:val="left" w:pos="6300"/>
        </w:tabs>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sz w:val="24"/>
          <w:szCs w:val="24"/>
        </w:rPr>
      </w:pPr>
    </w:p>
    <w:p>
      <w:pPr>
        <w:pageBreakBefore w:val="0"/>
        <w:tabs>
          <w:tab w:val="left" w:pos="6300"/>
        </w:tabs>
        <w:kinsoku/>
        <w:wordWrap/>
        <w:overflowPunct/>
        <w:topLinePunct w:val="0"/>
        <w:autoSpaceDE/>
        <w:autoSpaceDN/>
        <w:bidi w:val="0"/>
        <w:adjustRightInd/>
        <w:snapToGrid w:val="0"/>
        <w:spacing w:line="460" w:lineRule="exact"/>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（投标单位公章）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tbl>
      <w:tblPr>
        <w:tblStyle w:val="11"/>
        <w:tblW w:w="822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1" w:hRule="atLeast"/>
        </w:trPr>
        <w:tc>
          <w:tcPr>
            <w:tcW w:w="8220" w:type="dxa"/>
          </w:tcPr>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r>
              <w:rPr>
                <w:rFonts w:hint="eastAsia" w:asciiTheme="minorEastAsia" w:hAnsiTheme="minorEastAsia" w:eastAsiaTheme="minorEastAsia" w:cstheme="minorEastAsia"/>
                <w:color w:val="000000"/>
                <w:kern w:val="0"/>
                <w:sz w:val="24"/>
                <w:szCs w:val="24"/>
                <w:shd w:val="clear" w:color="auto" w:fill="FFFFFF"/>
              </w:rPr>
              <w:t>法定代表人身份证正反面复印件</w:t>
            </w: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tc>
      </w:tr>
    </w:tbl>
    <w:p>
      <w:pPr>
        <w:pStyle w:val="4"/>
        <w:pageBreakBefore w:val="0"/>
        <w:kinsoku/>
        <w:wordWrap/>
        <w:overflowPunct/>
        <w:topLinePunct w:val="0"/>
        <w:autoSpaceDE/>
        <w:autoSpaceDN/>
        <w:bidi w:val="0"/>
        <w:adjustRightInd/>
        <w:spacing w:line="460" w:lineRule="exact"/>
        <w:jc w:val="center"/>
        <w:textAlignment w:val="auto"/>
        <w:rPr>
          <w:rFonts w:hint="eastAsia" w:asciiTheme="minorEastAsia" w:hAnsiTheme="minorEastAsia" w:eastAsiaTheme="minorEastAsia" w:cstheme="minorEastAsia"/>
          <w:sz w:val="24"/>
          <w:szCs w:val="24"/>
        </w:rPr>
      </w:pPr>
      <w:bookmarkStart w:id="40" w:name="_Toc372538179"/>
      <w:r>
        <w:rPr>
          <w:rFonts w:hint="eastAsia" w:asciiTheme="minorEastAsia" w:hAnsiTheme="minorEastAsia" w:eastAsiaTheme="minorEastAsia" w:cstheme="minorEastAsia"/>
          <w:snapToGrid w:val="0"/>
          <w:kern w:val="0"/>
          <w:sz w:val="24"/>
          <w:szCs w:val="24"/>
        </w:rPr>
        <w:t>法定代表人授权委托书</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重庆中国三峡博物馆：</w:t>
      </w:r>
    </w:p>
    <w:p>
      <w:pPr>
        <w:pageBreakBefore w:val="0"/>
        <w:kinsoku/>
        <w:wordWrap/>
        <w:overflowPunct/>
        <w:topLinePunct w:val="0"/>
        <w:autoSpaceDE/>
        <w:autoSpaceDN/>
        <w:bidi w:val="0"/>
        <w:adjustRightInd/>
        <w:spacing w:line="46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（投标单位名称）的法定代表人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（姓名）特授权</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（被授权人姓名）身份证代码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代表我单位全权办理</w:t>
      </w:r>
      <w:r>
        <w:rPr>
          <w:rFonts w:hint="eastAsia" w:asciiTheme="minorEastAsia" w:hAnsiTheme="minorEastAsia" w:cstheme="minorEastAsia"/>
          <w:color w:val="auto"/>
          <w:sz w:val="24"/>
          <w:szCs w:val="24"/>
          <w:u w:val="single"/>
          <w:lang w:val="en-US" w:eastAsia="zh-CN"/>
        </w:rPr>
        <w:t>《铜为鉴 以照⾏：⿊⻰江省博物馆藏宋⾦铜镜展》展览服务</w:t>
      </w:r>
      <w:r>
        <w:rPr>
          <w:rFonts w:hint="eastAsia" w:asciiTheme="minorEastAsia" w:hAnsiTheme="minorEastAsia" w:eastAsiaTheme="minorEastAsia" w:cstheme="minorEastAsia"/>
          <w:color w:val="auto"/>
          <w:sz w:val="24"/>
          <w:szCs w:val="24"/>
        </w:rPr>
        <w:t>项目的投标</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磋</w:t>
      </w:r>
      <w:r>
        <w:rPr>
          <w:rFonts w:hint="eastAsia" w:asciiTheme="minorEastAsia" w:hAnsiTheme="minorEastAsia" w:eastAsiaTheme="minorEastAsia" w:cstheme="minorEastAsia"/>
          <w:sz w:val="24"/>
          <w:szCs w:val="24"/>
        </w:rPr>
        <w:t>商</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签约等工作，并签署全部有关文件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协议及合同。</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我单位对被授权人的签字负全部责任。</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在撤消被授权人的授权书面通知以前，本授权委托书一直有效。被授权人在授权委托书有效期内签署的所有文件不因授权的撤消而失效。</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被授权人：                 法定代表人：</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(签字或盖章)                (签字或盖章)     </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（投标单位公章）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tbl>
      <w:tblPr>
        <w:tblStyle w:val="11"/>
        <w:tblW w:w="8190"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70" w:hRule="atLeast"/>
        </w:trPr>
        <w:tc>
          <w:tcPr>
            <w:tcW w:w="8190" w:type="dxa"/>
          </w:tcPr>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r>
              <w:rPr>
                <w:rFonts w:hint="eastAsia" w:asciiTheme="minorEastAsia" w:hAnsiTheme="minorEastAsia" w:eastAsiaTheme="minorEastAsia" w:cstheme="minorEastAsia"/>
                <w:color w:val="000000"/>
                <w:kern w:val="0"/>
                <w:sz w:val="24"/>
                <w:szCs w:val="24"/>
                <w:shd w:val="clear" w:color="auto" w:fill="FFFFFF"/>
              </w:rPr>
              <w:t>被授权人身份证正反面复印件</w:t>
            </w:r>
          </w:p>
          <w:p>
            <w:pPr>
              <w:pageBreakBefore w:val="0"/>
              <w:widowControl/>
              <w:kinsoku/>
              <w:wordWrap/>
              <w:overflowPunct/>
              <w:topLinePunct w:val="0"/>
              <w:autoSpaceDE/>
              <w:autoSpaceDN/>
              <w:bidi w:val="0"/>
              <w:adjustRightInd/>
              <w:spacing w:before="100" w:after="100" w:line="460" w:lineRule="exact"/>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p>
            <w:pPr>
              <w:pageBreakBefore w:val="0"/>
              <w:widowControl/>
              <w:kinsoku/>
              <w:wordWrap/>
              <w:overflowPunct/>
              <w:topLinePunct w:val="0"/>
              <w:autoSpaceDE/>
              <w:autoSpaceDN/>
              <w:bidi w:val="0"/>
              <w:adjustRightInd/>
              <w:spacing w:before="100" w:after="100" w:line="460" w:lineRule="exact"/>
              <w:jc w:val="center"/>
              <w:textAlignment w:val="auto"/>
              <w:rPr>
                <w:rFonts w:hint="eastAsia" w:asciiTheme="minorEastAsia" w:hAnsiTheme="minorEastAsia" w:eastAsiaTheme="minorEastAsia" w:cstheme="minorEastAsia"/>
                <w:color w:val="000000"/>
                <w:kern w:val="0"/>
                <w:sz w:val="24"/>
                <w:szCs w:val="24"/>
                <w:shd w:val="clear" w:color="auto" w:fill="FFFFFF"/>
              </w:rPr>
            </w:pPr>
          </w:p>
        </w:tc>
      </w:tr>
      <w:bookmarkEnd w:id="40"/>
    </w:tbl>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三</w:t>
      </w:r>
      <w:r>
        <w:rPr>
          <w:rFonts w:hint="eastAsia" w:asciiTheme="minorEastAsia" w:hAnsiTheme="minorEastAsia" w:eastAsiaTheme="minorEastAsia" w:cstheme="minorEastAsia"/>
          <w:sz w:val="24"/>
          <w:szCs w:val="24"/>
        </w:rPr>
        <w:t>）诚信声明书（格式）</w:t>
      </w:r>
    </w:p>
    <w:p>
      <w:pPr>
        <w:pStyle w:val="4"/>
        <w:pageBreakBefore w:val="0"/>
        <w:kinsoku/>
        <w:wordWrap/>
        <w:overflowPunct/>
        <w:topLinePunct w:val="0"/>
        <w:autoSpaceDE/>
        <w:autoSpaceDN/>
        <w:bidi w:val="0"/>
        <w:adjustRightInd/>
        <w:spacing w:line="460" w:lineRule="exact"/>
        <w:jc w:val="center"/>
        <w:textAlignment w:val="auto"/>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诚信声明书</w:t>
      </w:r>
    </w:p>
    <w:p>
      <w:pPr>
        <w:pageBreakBefore w:val="0"/>
        <w:kinsoku/>
        <w:wordWrap/>
        <w:overflowPunct/>
        <w:topLinePunct w:val="0"/>
        <w:autoSpaceDE/>
        <w:autoSpaceDN/>
        <w:bidi w:val="0"/>
        <w:adjustRightInd/>
        <w:spacing w:line="460" w:lineRule="exact"/>
        <w:ind w:firstLine="480" w:firstLineChars="200"/>
        <w:jc w:val="center"/>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重庆中国三峡博物馆</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（投标单位名称）郑重声明：</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我单位具有良好的商业信誉和诚实的商业道德，具有健全的财务会计制度，有依法缴纳税收和社会保障资金的良好记录，具有履行合同所必需的设备和专业技术能力，在合同签订前后随时愿意提供相关证明材料，我单位还同时声明本次采购活动前三年内，在经营活动中没有因违法经营受到刑事处罚或者责令停产停业</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吊销许可证或者执照</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较大数额罚款等重大违法记录，符合《中华人民共和国政府采购法》</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《中华人民共和国政府采购法实施条例》规定的供应商资格条件，我方所提供的投标文件均已经过认真</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严格的审核，其内容均为合法真实</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准确有效且毫无遗漏和保留，绝无任何虚假</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伪造和夸大的成份。</w:t>
      </w:r>
    </w:p>
    <w:p>
      <w:pPr>
        <w:pageBreakBefore w:val="0"/>
        <w:kinsoku/>
        <w:wordWrap/>
        <w:overflowPunct/>
        <w:topLinePunct w:val="0"/>
        <w:autoSpaceDE/>
        <w:autoSpaceDN/>
        <w:bidi w:val="0"/>
        <w:adjustRightInd/>
        <w:spacing w:line="460" w:lineRule="exact"/>
        <w:ind w:firstLine="360" w:firstLineChars="1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我方对以上声明负全部法律责任。</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特此声明！</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pageBreakBefore w:val="0"/>
        <w:kinsoku/>
        <w:wordWrap/>
        <w:overflowPunct/>
        <w:topLinePunct w:val="0"/>
        <w:autoSpaceDE/>
        <w:autoSpaceDN/>
        <w:bidi w:val="0"/>
        <w:adjustRightInd/>
        <w:spacing w:line="460" w:lineRule="exact"/>
        <w:ind w:right="54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法定代表人或被授权代表：</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（签字或盖章）</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（投标单位公章）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p>
    <w:p>
      <w:pPr>
        <w:numPr>
          <w:ilvl w:val="0"/>
          <w:numId w:val="8"/>
        </w:numPr>
        <w:spacing w:line="460" w:lineRule="exact"/>
        <w:rPr>
          <w:rFonts w:hint="eastAsia" w:asciiTheme="minorEastAsia" w:hAnsiTheme="minorEastAsia" w:cstheme="minorEastAsia"/>
          <w:b/>
          <w:snapToGrid w:val="0"/>
          <w:color w:val="000000" w:themeColor="text1"/>
          <w:kern w:val="0"/>
          <w:sz w:val="24"/>
          <w:szCs w:val="24"/>
          <w14:textFill>
            <w14:solidFill>
              <w14:schemeClr w14:val="tx1"/>
            </w14:solidFill>
          </w14:textFill>
        </w:rPr>
      </w:pPr>
      <w:r>
        <w:rPr>
          <w:rFonts w:hint="eastAsia" w:asciiTheme="minorEastAsia" w:hAnsiTheme="minorEastAsia" w:cstheme="minorEastAsia"/>
          <w:b/>
          <w:snapToGrid w:val="0"/>
          <w:color w:val="000000" w:themeColor="text1"/>
          <w:kern w:val="0"/>
          <w:sz w:val="24"/>
          <w:szCs w:val="24"/>
          <w14:textFill>
            <w14:solidFill>
              <w14:schemeClr w14:val="tx1"/>
            </w14:solidFill>
          </w14:textFill>
        </w:rPr>
        <w:t>技术文件</w:t>
      </w:r>
    </w:p>
    <w:p>
      <w:pPr>
        <w:spacing w:line="460" w:lineRule="exac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（一）</w:t>
      </w:r>
      <w:r>
        <w:rPr>
          <w:rFonts w:hint="eastAsia" w:asciiTheme="minorEastAsia" w:hAnsiTheme="minorEastAsia" w:cstheme="minorEastAsia"/>
          <w:bCs/>
          <w:color w:val="000000" w:themeColor="text1"/>
          <w:sz w:val="24"/>
          <w:szCs w:val="24"/>
          <w14:textFill>
            <w14:solidFill>
              <w14:schemeClr w14:val="tx1"/>
            </w14:solidFill>
          </w14:textFill>
        </w:rPr>
        <w:t>展览深化设计方案（格式自拟，内容按照展览技术要求，单装，不加盖投标单位公章，也不能出现投标单位名称、LOGO等其他反映投标单位信息的内容）</w:t>
      </w:r>
    </w:p>
    <w:p>
      <w:pPr>
        <w:spacing w:line="460" w:lineRule="exac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（二）资信业绩（包括如下内容）</w:t>
      </w:r>
    </w:p>
    <w:p>
      <w:pPr>
        <w:spacing w:line="460" w:lineRule="exac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1、类似项目业绩（合同复印件,每页加盖供应商鲜章或骑缝章）</w:t>
      </w:r>
    </w:p>
    <w:p>
      <w:pPr>
        <w:spacing w:line="460" w:lineRule="exac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2、企业资质（复印件,每页加盖供应商鲜章或骑缝章）</w:t>
      </w:r>
    </w:p>
    <w:p>
      <w:pPr>
        <w:spacing w:line="460" w:lineRule="exac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3、其他业绩（复印件,每页加盖供应商鲜章或骑缝章）</w:t>
      </w:r>
    </w:p>
    <w:p>
      <w:pPr>
        <w:snapToGrid w:val="0"/>
        <w:spacing w:line="460" w:lineRule="exact"/>
        <w:rPr>
          <w:rFonts w:hint="eastAsia" w:asciiTheme="minorEastAsia" w:hAnsiTheme="minorEastAsia" w:cstheme="minorEastAsia"/>
          <w:bCs/>
          <w:color w:val="000000" w:themeColor="text1"/>
          <w:sz w:val="24"/>
          <w:szCs w:val="24"/>
          <w14:textFill>
            <w14:solidFill>
              <w14:schemeClr w14:val="tx1"/>
            </w14:solidFill>
          </w14:textFill>
        </w:rPr>
      </w:pPr>
      <w:r>
        <w:rPr>
          <w:rFonts w:hint="eastAsia" w:asciiTheme="minorEastAsia" w:hAnsiTheme="minorEastAsia" w:cstheme="minorEastAsia"/>
          <w:bCs/>
          <w:color w:val="000000" w:themeColor="text1"/>
          <w:sz w:val="24"/>
          <w:szCs w:val="24"/>
          <w14:textFill>
            <w14:solidFill>
              <w14:schemeClr w14:val="tx1"/>
            </w14:solidFill>
          </w14:textFill>
        </w:rPr>
        <w:t>（三）承包人实施方案（包括如下内容，格式自拟，单装，不加盖投标单位公章，也不能出现投标单位名称、LOGO等其他反映投标单位信息的内容）</w:t>
      </w:r>
    </w:p>
    <w:p>
      <w:pPr>
        <w:spacing w:line="460" w:lineRule="exac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1、总体实施方案</w:t>
      </w:r>
    </w:p>
    <w:p>
      <w:pPr>
        <w:spacing w:line="460" w:lineRule="exac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2、质量保证措施</w:t>
      </w:r>
    </w:p>
    <w:p>
      <w:pPr>
        <w:spacing w:line="460" w:lineRule="exac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3、安全保证措施</w:t>
      </w:r>
    </w:p>
    <w:p>
      <w:pPr>
        <w:spacing w:line="460" w:lineRule="exact"/>
        <w:rPr>
          <w:rFonts w:hint="eastAsia"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 xml:space="preserve">  4、进度安排表及保证措施</w:t>
      </w:r>
    </w:p>
    <w:p>
      <w:pPr>
        <w:pageBreakBefore w:val="0"/>
        <w:numPr>
          <w:ilvl w:val="0"/>
          <w:numId w:val="0"/>
        </w:numPr>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b/>
          <w:bCs/>
          <w:snapToGrid w:val="0"/>
          <w:kern w:val="0"/>
          <w:sz w:val="24"/>
          <w:szCs w:val="24"/>
        </w:rPr>
      </w:pPr>
      <w:r>
        <w:rPr>
          <w:rFonts w:hint="eastAsia" w:asciiTheme="minorEastAsia" w:hAnsiTheme="minorEastAsia" w:cstheme="minorEastAsia"/>
          <w:b/>
          <w:bCs/>
          <w:snapToGrid w:val="0"/>
          <w:kern w:val="0"/>
          <w:sz w:val="24"/>
          <w:szCs w:val="24"/>
          <w:lang w:val="en-US" w:eastAsia="zh-CN"/>
        </w:rPr>
        <w:t>三、</w:t>
      </w:r>
      <w:r>
        <w:rPr>
          <w:rFonts w:hint="eastAsia" w:asciiTheme="minorEastAsia" w:hAnsiTheme="minorEastAsia" w:eastAsiaTheme="minorEastAsia" w:cstheme="minorEastAsia"/>
          <w:b/>
          <w:bCs/>
          <w:snapToGrid w:val="0"/>
          <w:kern w:val="0"/>
          <w:sz w:val="24"/>
          <w:szCs w:val="24"/>
        </w:rPr>
        <w:t>经济文件</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（一）报价函（格式）</w:t>
      </w:r>
    </w:p>
    <w:p>
      <w:pPr>
        <w:pStyle w:val="4"/>
        <w:pageBreakBefore w:val="0"/>
        <w:kinsoku/>
        <w:wordWrap/>
        <w:overflowPunct/>
        <w:topLinePunct w:val="0"/>
        <w:autoSpaceDE/>
        <w:autoSpaceDN/>
        <w:bidi w:val="0"/>
        <w:adjustRightInd/>
        <w:spacing w:line="460" w:lineRule="exact"/>
        <w:ind w:firstLine="562"/>
        <w:jc w:val="center"/>
        <w:textAlignment w:val="auto"/>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报 价 函</w:t>
      </w:r>
      <w:bookmarkEnd w:id="39"/>
      <w:bookmarkStart w:id="41" w:name="_Toc372538175"/>
    </w:p>
    <w:p>
      <w:pPr>
        <w:pStyle w:val="4"/>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重庆中国三峡博物馆：</w:t>
      </w:r>
    </w:p>
    <w:p>
      <w:pPr>
        <w:pStyle w:val="4"/>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我单位收到贵单位</w:t>
      </w:r>
      <w:r>
        <w:rPr>
          <w:rFonts w:hint="eastAsia" w:asciiTheme="minorEastAsia" w:hAnsiTheme="minorEastAsia" w:eastAsiaTheme="minorEastAsia" w:cstheme="minorEastAsia"/>
          <w:color w:val="auto"/>
          <w:sz w:val="24"/>
          <w:szCs w:val="24"/>
          <w:u w:val="single"/>
        </w:rPr>
        <w:t>《</w:t>
      </w:r>
      <w:r>
        <w:rPr>
          <w:rFonts w:hint="eastAsia" w:ascii="方正仿宋_GBK" w:hAnsi="方正仿宋_GBK" w:eastAsia="方正仿宋_GBK" w:cs="方正仿宋_GBK"/>
          <w:color w:val="auto"/>
          <w:sz w:val="24"/>
          <w:szCs w:val="24"/>
          <w:u w:val="single"/>
          <w:lang w:val="en-US" w:eastAsia="zh-CN"/>
        </w:rPr>
        <w:t>〈</w:t>
      </w:r>
      <w:r>
        <w:rPr>
          <w:rFonts w:hint="eastAsia" w:asciiTheme="minorEastAsia" w:hAnsiTheme="minorEastAsia" w:eastAsiaTheme="minorEastAsia" w:cstheme="minorEastAsia"/>
          <w:color w:val="auto"/>
          <w:sz w:val="24"/>
          <w:szCs w:val="24"/>
          <w:u w:val="single"/>
          <w:lang w:val="en-US" w:eastAsia="zh-CN"/>
        </w:rPr>
        <w:t>铜为鉴 以照⾏：⿊⻰江省博物馆藏宋⾦铜镜展</w:t>
      </w:r>
      <w:r>
        <w:rPr>
          <w:rFonts w:hint="eastAsia" w:ascii="方正仿宋_GBK" w:hAnsi="方正仿宋_GBK" w:eastAsia="方正仿宋_GBK" w:cs="方正仿宋_GBK"/>
          <w:color w:val="auto"/>
          <w:sz w:val="24"/>
          <w:szCs w:val="24"/>
          <w:u w:val="single"/>
          <w:lang w:val="en-US" w:eastAsia="zh-CN"/>
        </w:rPr>
        <w:t>〉</w:t>
      </w:r>
      <w:r>
        <w:rPr>
          <w:rFonts w:hint="eastAsia" w:asciiTheme="minorEastAsia" w:hAnsiTheme="minorEastAsia" w:eastAsiaTheme="minorEastAsia" w:cstheme="minorEastAsia"/>
          <w:color w:val="auto"/>
          <w:sz w:val="24"/>
          <w:szCs w:val="24"/>
          <w:u w:val="single"/>
          <w:lang w:val="en-US" w:eastAsia="zh-CN"/>
        </w:rPr>
        <w:t>展览服务</w:t>
      </w:r>
      <w:r>
        <w:rPr>
          <w:rFonts w:hint="eastAsia" w:asciiTheme="minorEastAsia" w:hAnsiTheme="minorEastAsia" w:eastAsiaTheme="minorEastAsia" w:cstheme="minorEastAsia"/>
          <w:color w:val="auto"/>
          <w:sz w:val="24"/>
          <w:szCs w:val="24"/>
          <w:u w:val="single"/>
        </w:rPr>
        <w:t>询比文件》</w:t>
      </w:r>
      <w:r>
        <w:rPr>
          <w:rFonts w:hint="eastAsia" w:asciiTheme="minorEastAsia" w:hAnsiTheme="minorEastAsia" w:eastAsiaTheme="minorEastAsia" w:cstheme="minorEastAsia"/>
          <w:sz w:val="24"/>
          <w:szCs w:val="24"/>
        </w:rPr>
        <w:t>，通过我单位的授权代表，向贵单位递交全套投标文件参与下列项目的投标报价，现为我单位的一切投标行为作郑重承诺及声明如下：</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24"/>
        </w:rPr>
        <w:t>1.  报价项目名称：</w:t>
      </w:r>
      <w:r>
        <w:rPr>
          <w:rFonts w:hint="eastAsia" w:asciiTheme="minorEastAsia" w:hAnsiTheme="minorEastAsia" w:cstheme="minorEastAsia"/>
          <w:color w:val="auto"/>
          <w:sz w:val="24"/>
          <w:szCs w:val="24"/>
          <w:u w:val="single"/>
          <w:lang w:val="en-US" w:eastAsia="zh-CN"/>
        </w:rPr>
        <w:t>《铜为鉴 以照⾏：⿊⻰江省博物馆藏宋⾦铜镜展》展览服务</w:t>
      </w:r>
      <w:r>
        <w:rPr>
          <w:rFonts w:hint="eastAsia" w:asciiTheme="minorEastAsia" w:hAnsiTheme="minorEastAsia" w:eastAsiaTheme="minorEastAsia" w:cstheme="minorEastAsia"/>
          <w:color w:val="auto"/>
          <w:sz w:val="24"/>
          <w:szCs w:val="24"/>
        </w:rPr>
        <w:t>。</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sz w:val="24"/>
          <w:szCs w:val="24"/>
        </w:rPr>
        <w:t>2.  我单位已认真阅读了</w:t>
      </w:r>
      <w:r>
        <w:rPr>
          <w:rFonts w:hint="eastAsia" w:asciiTheme="minorEastAsia" w:hAnsiTheme="minorEastAsia" w:eastAsiaTheme="minorEastAsia" w:cstheme="minorEastAsia"/>
          <w:color w:val="auto"/>
          <w:sz w:val="24"/>
          <w:szCs w:val="24"/>
          <w:u w:val="single"/>
        </w:rPr>
        <w:t>《</w:t>
      </w:r>
      <w:r>
        <w:rPr>
          <w:rFonts w:hint="eastAsia" w:ascii="方正仿宋_GBK" w:hAnsi="方正仿宋_GBK" w:eastAsia="方正仿宋_GBK" w:cs="方正仿宋_GBK"/>
          <w:color w:val="auto"/>
          <w:sz w:val="24"/>
          <w:szCs w:val="24"/>
          <w:u w:val="single"/>
          <w:lang w:val="en-US" w:eastAsia="zh-CN"/>
        </w:rPr>
        <w:t>〈</w:t>
      </w:r>
      <w:r>
        <w:rPr>
          <w:rFonts w:hint="eastAsia" w:asciiTheme="minorEastAsia" w:hAnsiTheme="minorEastAsia" w:eastAsiaTheme="minorEastAsia" w:cstheme="minorEastAsia"/>
          <w:color w:val="auto"/>
          <w:sz w:val="24"/>
          <w:szCs w:val="24"/>
          <w:u w:val="single"/>
          <w:lang w:val="en-US" w:eastAsia="zh-CN"/>
        </w:rPr>
        <w:t>铜为鉴 以照⾏：⿊⻰江省博物馆藏宋⾦铜镜展</w:t>
      </w:r>
      <w:r>
        <w:rPr>
          <w:rFonts w:hint="eastAsia" w:ascii="方正仿宋_GBK" w:hAnsi="方正仿宋_GBK" w:eastAsia="方正仿宋_GBK" w:cs="方正仿宋_GBK"/>
          <w:color w:val="auto"/>
          <w:sz w:val="24"/>
          <w:szCs w:val="24"/>
          <w:u w:val="single"/>
          <w:lang w:val="en-US" w:eastAsia="zh-CN"/>
        </w:rPr>
        <w:t>〉</w:t>
      </w:r>
      <w:r>
        <w:rPr>
          <w:rFonts w:hint="eastAsia" w:asciiTheme="minorEastAsia" w:hAnsiTheme="minorEastAsia" w:eastAsiaTheme="minorEastAsia" w:cstheme="minorEastAsia"/>
          <w:color w:val="auto"/>
          <w:sz w:val="24"/>
          <w:szCs w:val="24"/>
          <w:u w:val="single"/>
          <w:lang w:val="en-US" w:eastAsia="zh-CN"/>
        </w:rPr>
        <w:t>展览服务</w:t>
      </w:r>
      <w:r>
        <w:rPr>
          <w:rFonts w:hint="eastAsia" w:asciiTheme="minorEastAsia" w:hAnsiTheme="minorEastAsia" w:eastAsiaTheme="minorEastAsia" w:cstheme="minorEastAsia"/>
          <w:color w:val="auto"/>
          <w:sz w:val="24"/>
          <w:szCs w:val="24"/>
          <w:u w:val="single"/>
        </w:rPr>
        <w:t>询比文件》</w:t>
      </w:r>
      <w:r>
        <w:rPr>
          <w:rFonts w:hint="eastAsia" w:asciiTheme="minorEastAsia" w:hAnsiTheme="minorEastAsia" w:eastAsiaTheme="minorEastAsia" w:cstheme="minorEastAsia"/>
          <w:sz w:val="24"/>
          <w:szCs w:val="24"/>
        </w:rPr>
        <w:t>，完全清楚理解其内容及规约，同意接受采购文件的要求，均没有任何异议</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质疑和误解之处。</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报价有效期为自递交报价文件起至中标单位确定止，若我单位获成交资格，报价有效期则相应延长至本项目最终验收合格并结算完毕之日，不论在任何时候，将按贵单位的要求在规定时间内保质保量地完成任务。</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  我单位完全服从和尊重评审结果和决定。</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  同意按询比文件要求认真履行成交人的义务，若我方行为不当而损害了贵单位的合法权益，我单位愿在任何时候无条件承担相应的缔约过失责任和经济赔偿。</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  我单位在本次投标活动中，不以任何不正当的手段影响</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串通</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排斥有关当事人或谋取</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施予非法利益，如有行为不当，愿独自承担此行为所造成的后果和法律责任。</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  以上承诺均涵盖整套投标文件。</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  按询比文件要求，我单位愿意以（人民币）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元（大写：</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），作为此次投标的最终报价。</w:t>
      </w:r>
    </w:p>
    <w:p>
      <w:pPr>
        <w:pageBreakBefore w:val="0"/>
        <w:kinsoku/>
        <w:wordWrap/>
        <w:overflowPunct/>
        <w:topLinePunct w:val="0"/>
        <w:autoSpaceDE/>
        <w:autoSpaceDN/>
        <w:bidi w:val="0"/>
        <w:adjustRightInd/>
        <w:spacing w:line="4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法定代表人或被授权代表：</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（签字或盖章）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投标单位（全称）：        （公章）</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联系电话：          </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 </w:t>
      </w:r>
      <w:bookmarkEnd w:id="41"/>
    </w:p>
    <w:p>
      <w:pPr>
        <w:spacing w:line="460" w:lineRule="exact"/>
        <w:rPr>
          <w:rFonts w:hint="eastAsia" w:asciiTheme="minorEastAsia" w:hAnsiTheme="minorEastAsia" w:cstheme="minorEastAsia"/>
          <w:snapToGrid w:val="0"/>
          <w:color w:val="FF0000"/>
          <w:kern w:val="0"/>
          <w:sz w:val="24"/>
          <w:szCs w:val="24"/>
          <w:lang w:val="en-US" w:eastAsia="zh-CN"/>
        </w:rPr>
      </w:pPr>
      <w:r>
        <w:rPr>
          <w:rFonts w:hint="eastAsia" w:asciiTheme="minorEastAsia" w:hAnsiTheme="minorEastAsia" w:cstheme="minorEastAsia"/>
          <w:color w:val="000000" w:themeColor="text1"/>
          <w:sz w:val="24"/>
          <w:szCs w:val="24"/>
          <w14:textFill>
            <w14:solidFill>
              <w14:schemeClr w14:val="tx1"/>
            </w14:solidFill>
          </w14:textFill>
        </w:rPr>
        <w:t>（二）</w:t>
      </w:r>
      <w:r>
        <w:rPr>
          <w:rFonts w:hint="eastAsia" w:asciiTheme="minorEastAsia" w:hAnsiTheme="minorEastAsia" w:cstheme="minorEastAsia"/>
          <w:snapToGrid w:val="0"/>
          <w:color w:val="000000" w:themeColor="text1"/>
          <w:kern w:val="0"/>
          <w:sz w:val="24"/>
          <w:szCs w:val="24"/>
          <w14:textFill>
            <w14:solidFill>
              <w14:schemeClr w14:val="tx1"/>
            </w14:solidFill>
          </w14:textFill>
        </w:rPr>
        <w:t>工程量清单（格式、内容自拟，每页加盖投标单位鲜章或骑缝章）</w:t>
      </w:r>
    </w:p>
    <w:p>
      <w:pPr>
        <w:pageBreakBefore w:val="0"/>
        <w:numPr>
          <w:ilvl w:val="0"/>
          <w:numId w:val="0"/>
        </w:numPr>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b/>
          <w:bCs/>
          <w:snapToGrid w:val="0"/>
          <w:kern w:val="0"/>
          <w:sz w:val="24"/>
          <w:szCs w:val="24"/>
        </w:rPr>
      </w:pPr>
      <w:r>
        <w:rPr>
          <w:rFonts w:hint="eastAsia" w:asciiTheme="minorEastAsia" w:hAnsiTheme="minorEastAsia" w:cstheme="minorEastAsia"/>
          <w:b/>
          <w:bCs/>
          <w:snapToGrid w:val="0"/>
          <w:kern w:val="0"/>
          <w:sz w:val="24"/>
          <w:szCs w:val="24"/>
          <w:lang w:val="en-US" w:eastAsia="zh-CN"/>
        </w:rPr>
        <w:t>四、</w:t>
      </w:r>
      <w:r>
        <w:rPr>
          <w:rFonts w:hint="eastAsia" w:asciiTheme="minorEastAsia" w:hAnsiTheme="minorEastAsia" w:eastAsiaTheme="minorEastAsia" w:cstheme="minorEastAsia"/>
          <w:b/>
          <w:bCs/>
          <w:snapToGrid w:val="0"/>
          <w:kern w:val="0"/>
          <w:sz w:val="24"/>
          <w:szCs w:val="24"/>
        </w:rPr>
        <w:t>其他文件（不作为必要要件）</w:t>
      </w:r>
    </w:p>
    <w:p>
      <w:pPr>
        <w:pageBreakBefore w:val="0"/>
        <w:kinsoku/>
        <w:wordWrap/>
        <w:overflowPunct/>
        <w:topLinePunct w:val="0"/>
        <w:autoSpaceDE/>
        <w:autoSpaceDN/>
        <w:bidi w:val="0"/>
        <w:adjustRightInd/>
        <w:spacing w:line="460" w:lineRule="exact"/>
        <w:textAlignment w:val="auto"/>
        <w:rPr>
          <w:rFonts w:hint="eastAsia" w:asciiTheme="minorEastAsia" w:hAnsiTheme="minorEastAsia" w:eastAsiaTheme="minorEastAsia" w:cstheme="minorEastAsia"/>
          <w:snapToGrid w:val="0"/>
          <w:kern w:val="0"/>
          <w:sz w:val="24"/>
          <w:szCs w:val="24"/>
        </w:rPr>
      </w:pPr>
      <w:r>
        <w:rPr>
          <w:rFonts w:hint="eastAsia" w:asciiTheme="minorEastAsia" w:hAnsiTheme="minorEastAsia" w:eastAsiaTheme="minorEastAsia" w:cstheme="minorEastAsia"/>
          <w:snapToGrid w:val="0"/>
          <w:kern w:val="0"/>
          <w:sz w:val="24"/>
          <w:szCs w:val="24"/>
        </w:rPr>
        <w:t>投标单位提供与评分有关的内容或者投标单位认为需要提供的其他文件（每页加盖投标单位鲜章或骑缝章）</w:t>
      </w:r>
    </w:p>
    <w:p>
      <w:pPr>
        <w:numPr>
          <w:ilvl w:val="0"/>
          <w:numId w:val="0"/>
        </w:numPr>
        <w:jc w:val="both"/>
        <w:rPr>
          <w:rFonts w:hint="eastAsia" w:ascii="宋体" w:hAnsi="宋体" w:cs="Arial"/>
          <w:snapToGrid w:val="0"/>
          <w:kern w:val="0"/>
          <w:sz w:val="30"/>
          <w:szCs w:val="30"/>
          <w:lang w:val="en-US" w:eastAsia="zh-CN"/>
        </w:rPr>
      </w:pPr>
    </w:p>
    <w:p/>
    <w:p/>
    <w:sectPr>
      <w:headerReference r:id="rId3" w:type="default"/>
      <w:footerReference r:id="rId4" w:type="default"/>
      <w:pgSz w:w="11907" w:h="16840"/>
      <w:pgMar w:top="1440" w:right="1797" w:bottom="1440" w:left="1797" w:header="851" w:footer="992" w:gutter="0"/>
      <w:pgBorders>
        <w:top w:val="none" w:color="auto" w:sz="0" w:space="0"/>
        <w:left w:val="none" w:color="auto" w:sz="0" w:space="0"/>
        <w:bottom w:val="none" w:color="auto" w:sz="0" w:space="0"/>
        <w:right w:val="none" w:color="auto" w:sz="0" w:space="0"/>
      </w:pgBorders>
      <w:pgNumType w:fmt="decimal"/>
      <w:cols w:space="720" w:num="1"/>
      <w:docGrid w:type="lines"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sz w:val="28"/>
      </w:rPr>
    </w:pPr>
    <w:r>
      <w:rPr>
        <w:rStyle w:val="10"/>
        <w:sz w:val="28"/>
      </w:rPr>
      <w:t>-</w:t>
    </w:r>
    <w:r>
      <w:rPr>
        <w:sz w:val="28"/>
      </w:rPr>
      <w:fldChar w:fldCharType="begin"/>
    </w:r>
    <w:r>
      <w:rPr>
        <w:rStyle w:val="10"/>
        <w:sz w:val="28"/>
      </w:rPr>
      <w:instrText xml:space="preserve">PAGE  </w:instrText>
    </w:r>
    <w:r>
      <w:rPr>
        <w:sz w:val="28"/>
      </w:rPr>
      <w:fldChar w:fldCharType="separate"/>
    </w:r>
    <w:r>
      <w:rPr>
        <w:rStyle w:val="10"/>
        <w:sz w:val="28"/>
      </w:rPr>
      <w:t>2</w:t>
    </w:r>
    <w:r>
      <w:rPr>
        <w:sz w:val="28"/>
      </w:rPr>
      <w:fldChar w:fldCharType="end"/>
    </w:r>
    <w:r>
      <w:rPr>
        <w:rStyle w:val="10"/>
        <w:sz w:val="28"/>
      </w:rPr>
      <w:t>-</w:t>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C596DF"/>
    <w:multiLevelType w:val="singleLevel"/>
    <w:tmpl w:val="B6C596DF"/>
    <w:lvl w:ilvl="0" w:tentative="0">
      <w:start w:val="2"/>
      <w:numFmt w:val="chineseCounting"/>
      <w:suff w:val="nothing"/>
      <w:lvlText w:val="（%1）"/>
      <w:lvlJc w:val="left"/>
      <w:rPr>
        <w:rFonts w:hint="eastAsia"/>
      </w:rPr>
    </w:lvl>
  </w:abstractNum>
  <w:abstractNum w:abstractNumId="1">
    <w:nsid w:val="5A6FCD4C"/>
    <w:multiLevelType w:val="singleLevel"/>
    <w:tmpl w:val="5A6FCD4C"/>
    <w:lvl w:ilvl="0" w:tentative="0">
      <w:start w:val="1"/>
      <w:numFmt w:val="decimal"/>
      <w:suff w:val="nothing"/>
      <w:lvlText w:val="%1、"/>
      <w:lvlJc w:val="left"/>
    </w:lvl>
  </w:abstractNum>
  <w:abstractNum w:abstractNumId="2">
    <w:nsid w:val="5A712E63"/>
    <w:multiLevelType w:val="singleLevel"/>
    <w:tmpl w:val="5A712E63"/>
    <w:lvl w:ilvl="0" w:tentative="0">
      <w:start w:val="1"/>
      <w:numFmt w:val="chineseCounting"/>
      <w:suff w:val="nothing"/>
      <w:lvlText w:val="（%1）"/>
      <w:lvlJc w:val="left"/>
    </w:lvl>
  </w:abstractNum>
  <w:abstractNum w:abstractNumId="3">
    <w:nsid w:val="5A712F59"/>
    <w:multiLevelType w:val="singleLevel"/>
    <w:tmpl w:val="5A712F59"/>
    <w:lvl w:ilvl="0" w:tentative="0">
      <w:start w:val="2"/>
      <w:numFmt w:val="chineseCounting"/>
      <w:suff w:val="nothing"/>
      <w:lvlText w:val="%1、"/>
      <w:lvlJc w:val="left"/>
    </w:lvl>
  </w:abstractNum>
  <w:abstractNum w:abstractNumId="4">
    <w:nsid w:val="5A7131F6"/>
    <w:multiLevelType w:val="singleLevel"/>
    <w:tmpl w:val="5A7131F6"/>
    <w:lvl w:ilvl="0" w:tentative="0">
      <w:start w:val="1"/>
      <w:numFmt w:val="chineseCounting"/>
      <w:suff w:val="nothing"/>
      <w:lvlText w:val="%1、"/>
      <w:lvlJc w:val="left"/>
    </w:lvl>
  </w:abstractNum>
  <w:abstractNum w:abstractNumId="5">
    <w:nsid w:val="5A71356A"/>
    <w:multiLevelType w:val="singleLevel"/>
    <w:tmpl w:val="5A71356A"/>
    <w:lvl w:ilvl="0" w:tentative="0">
      <w:start w:val="2"/>
      <w:numFmt w:val="chineseCounting"/>
      <w:suff w:val="nothing"/>
      <w:lvlText w:val="%1、"/>
      <w:lvlJc w:val="left"/>
    </w:lvl>
  </w:abstractNum>
  <w:abstractNum w:abstractNumId="6">
    <w:nsid w:val="5BE1602F"/>
    <w:multiLevelType w:val="singleLevel"/>
    <w:tmpl w:val="5BE1602F"/>
    <w:lvl w:ilvl="0" w:tentative="0">
      <w:start w:val="3"/>
      <w:numFmt w:val="chineseCounting"/>
      <w:suff w:val="nothing"/>
      <w:lvlText w:val="（%1）"/>
      <w:lvlJc w:val="left"/>
    </w:lvl>
  </w:abstractNum>
  <w:abstractNum w:abstractNumId="7">
    <w:nsid w:val="5DDE2E1F"/>
    <w:multiLevelType w:val="singleLevel"/>
    <w:tmpl w:val="5DDE2E1F"/>
    <w:lvl w:ilvl="0" w:tentative="0">
      <w:start w:val="3"/>
      <w:numFmt w:val="decimal"/>
      <w:suff w:val="nothing"/>
      <w:lvlText w:val="%1、"/>
      <w:lvlJc w:val="left"/>
    </w:lvl>
  </w:abstractNum>
  <w:num w:numId="1">
    <w:abstractNumId w:val="0"/>
  </w:num>
  <w:num w:numId="2">
    <w:abstractNumId w:val="1"/>
  </w:num>
  <w:num w:numId="3">
    <w:abstractNumId w:val="7"/>
  </w:num>
  <w:num w:numId="4">
    <w:abstractNumId w:val="6"/>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3D1235"/>
    <w:rsid w:val="118372BD"/>
    <w:rsid w:val="16FA16C0"/>
    <w:rsid w:val="255045B2"/>
    <w:rsid w:val="27D960C7"/>
    <w:rsid w:val="332B5568"/>
    <w:rsid w:val="3BDD03A8"/>
    <w:rsid w:val="3D6313C0"/>
    <w:rsid w:val="455A7765"/>
    <w:rsid w:val="458F3906"/>
    <w:rsid w:val="46C2348B"/>
    <w:rsid w:val="4E0B6A19"/>
    <w:rsid w:val="5CF1297E"/>
    <w:rsid w:val="624F309C"/>
    <w:rsid w:val="6A337FD2"/>
    <w:rsid w:val="6C3D1235"/>
    <w:rsid w:val="6D48340E"/>
    <w:rsid w:val="7C4C17A9"/>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0"/>
    <w:pPr>
      <w:keepNext/>
      <w:snapToGrid w:val="0"/>
      <w:spacing w:line="360" w:lineRule="atLeast"/>
      <w:outlineLvl w:val="0"/>
    </w:pPr>
    <w:rPr>
      <w:rFonts w:ascii="宋体" w:hAnsiTheme="minorHAnsi" w:eastAsiaTheme="minorEastAsia" w:cstheme="minorBidi"/>
      <w:sz w:val="28"/>
      <w:szCs w:val="22"/>
      <w:lang w:val="en-US" w:eastAsia="zh-CN" w:bidi="ar-SA"/>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rFonts w:eastAsia="宋体"/>
      <w:b/>
      <w:kern w:val="2"/>
      <w:sz w:val="32"/>
      <w:lang w:val="en-US" w:eastAsia="zh-CN" w:bidi="ar-SA"/>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toc 1"/>
    <w:basedOn w:val="1"/>
    <w:next w:val="1"/>
    <w:qFormat/>
    <w:uiPriority w:val="0"/>
  </w:style>
  <w:style w:type="paragraph" w:styleId="8">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page number"/>
    <w:basedOn w:val="9"/>
    <w:qFormat/>
    <w:uiPriority w:val="0"/>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3">
    <w:name w:val="图例"/>
    <w:basedOn w:val="1"/>
    <w:qFormat/>
    <w:uiPriority w:val="0"/>
    <w:pPr>
      <w:spacing w:before="120" w:after="120" w:line="360" w:lineRule="auto"/>
      <w:jc w:val="center"/>
    </w:pPr>
    <w:rPr>
      <w:rFonts w:eastAsia="仿宋_GB2312"/>
      <w:b/>
      <w:sz w:val="24"/>
    </w:rPr>
  </w:style>
  <w:style w:type="paragraph" w:customStyle="1" w:styleId="14">
    <w:name w:val="首行缩进"/>
    <w:basedOn w:val="1"/>
    <w:qFormat/>
    <w:uiPriority w:val="0"/>
    <w:pPr>
      <w:spacing w:line="360" w:lineRule="auto"/>
      <w:ind w:firstLine="420"/>
    </w:pPr>
    <w:rPr>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3962</Words>
  <Characters>4122</Characters>
  <Lines>0</Lines>
  <Paragraphs>0</Paragraphs>
  <TotalTime>0</TotalTime>
  <ScaleCrop>false</ScaleCrop>
  <LinksUpToDate>false</LinksUpToDate>
  <CharactersWithSpaces>4292</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2026-06-11T01:40:00Z</dcterms:created>
  <dc:creator>user</dc:creator>
  <cp:lastModifiedBy>user</cp:lastModifiedBy>
  <cp:lastPrinted>2026-06-15T08:36:14Z</cp:lastPrinted>
  <dcterms:modified xsi:type="dcterms:W3CDTF">2026-06-15T09:06:49Z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y fmtid="{D5CDD505-2E9C-101B-9397-08002B2CF9AE}" pid="3" name="KSOTemplateDocerSaveRecord">
    <vt:lpwstr>eyJoZGlkIjoiM2UwZTlkZmYwNTAxOTU5MTU1OTI1OTQ1ZTczZGQzODgiLCJ1c2VySWQiOiIyMzc0NjA3OCJ9</vt:lpwstr>
  </property>
  <property fmtid="{D5CDD505-2E9C-101B-9397-08002B2CF9AE}" pid="4" name="ICV">
    <vt:lpwstr>02D449EF09B4443EAD1234F41115A51C_13</vt:lpwstr>
  </property>
</Properties>
</file>