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sz w:val="72"/>
        </w:rPr>
      </w:pPr>
    </w:p>
    <w:p>
      <w:pPr>
        <w:jc w:val="center"/>
        <w:outlineLvl w:val="0"/>
        <w:rPr>
          <w:rFonts w:hint="eastAsia" w:ascii="宋体" w:hAnsi="宋体" w:cs="Arial"/>
          <w:color w:val="auto"/>
          <w:spacing w:val="80"/>
          <w:sz w:val="48"/>
          <w:szCs w:val="48"/>
        </w:rPr>
      </w:pPr>
      <w:r>
        <w:rPr>
          <w:rFonts w:hint="eastAsia" w:ascii="宋体" w:hAnsi="宋体" w:cs="Arial"/>
          <w:color w:val="auto"/>
          <w:spacing w:val="80"/>
          <w:sz w:val="48"/>
          <w:szCs w:val="48"/>
          <w:lang w:eastAsia="zh-CN"/>
        </w:rPr>
        <w:t>2026-2028年《壮丽三峡》厅生物标本维护服务</w:t>
      </w:r>
      <w:r>
        <w:rPr>
          <w:rFonts w:hint="eastAsia" w:ascii="宋体" w:hAnsi="宋体" w:cs="Arial"/>
          <w:color w:val="auto"/>
          <w:spacing w:val="80"/>
          <w:sz w:val="48"/>
          <w:szCs w:val="48"/>
        </w:rPr>
        <w:t>询</w:t>
      </w:r>
      <w:r>
        <w:rPr>
          <w:rFonts w:hint="eastAsia" w:ascii="宋体" w:hAnsi="宋体" w:cs="Arial"/>
          <w:color w:val="auto"/>
          <w:spacing w:val="80"/>
          <w:sz w:val="48"/>
          <w:szCs w:val="48"/>
          <w:lang w:eastAsia="zh-CN"/>
        </w:rPr>
        <w:t>比</w:t>
      </w:r>
      <w:r>
        <w:rPr>
          <w:rFonts w:hint="eastAsia" w:ascii="宋体" w:hAnsi="宋体" w:cs="Arial"/>
          <w:color w:val="auto"/>
          <w:spacing w:val="80"/>
          <w:sz w:val="48"/>
          <w:szCs w:val="48"/>
        </w:rPr>
        <w:t>文件</w:t>
      </w:r>
    </w:p>
    <w:p>
      <w:pPr>
        <w:spacing w:line="700" w:lineRule="exact"/>
        <w:jc w:val="center"/>
        <w:rPr>
          <w:rFonts w:hint="eastAsia" w:ascii="宋体" w:hAnsi="宋体" w:cs="Arial"/>
          <w:sz w:val="52"/>
          <w:szCs w:val="52"/>
        </w:rPr>
      </w:pPr>
    </w:p>
    <w:p>
      <w:pPr>
        <w:tabs>
          <w:tab w:val="left" w:pos="2761"/>
          <w:tab w:val="left" w:pos="7352"/>
        </w:tabs>
        <w:spacing w:line="700" w:lineRule="exact"/>
        <w:jc w:val="left"/>
        <w:rPr>
          <w:rFonts w:hint="eastAsia" w:ascii="宋体" w:hAnsi="宋体" w:cs="Arial" w:eastAsiaTheme="minorEastAsia"/>
          <w:sz w:val="32"/>
          <w:lang w:eastAsia="zh-CN"/>
        </w:rPr>
      </w:pPr>
      <w:r>
        <w:rPr>
          <w:rFonts w:hint="eastAsia" w:ascii="宋体" w:hAnsi="宋体" w:cs="Arial"/>
          <w:sz w:val="32"/>
          <w:lang w:eastAsia="zh-CN"/>
        </w:rPr>
        <w:tab/>
      </w:r>
      <w:r>
        <w:rPr>
          <w:rFonts w:hint="eastAsia" w:ascii="宋体" w:hAnsi="宋体" w:cs="Arial"/>
          <w:sz w:val="32"/>
          <w:lang w:eastAsia="zh-CN"/>
        </w:rPr>
        <w:tab/>
      </w:r>
    </w:p>
    <w:p>
      <w:pPr>
        <w:spacing w:line="700" w:lineRule="exact"/>
        <w:jc w:val="center"/>
        <w:rPr>
          <w:rFonts w:hint="eastAsia" w:ascii="宋体" w:hAnsi="宋体" w:cs="Arial"/>
          <w:sz w:val="32"/>
        </w:rPr>
      </w:pPr>
    </w:p>
    <w:p>
      <w:pPr>
        <w:spacing w:line="700" w:lineRule="exact"/>
        <w:jc w:val="center"/>
        <w:rPr>
          <w:rFonts w:hint="eastAsia" w:ascii="宋体" w:hAnsi="宋体" w:cs="Arial"/>
          <w:sz w:val="32"/>
        </w:rPr>
      </w:pPr>
    </w:p>
    <w:p>
      <w:pPr>
        <w:spacing w:line="700" w:lineRule="exact"/>
        <w:ind w:firstLine="1916" w:firstLineChars="599"/>
        <w:rPr>
          <w:rFonts w:hint="eastAsia" w:ascii="宋体" w:hAnsi="宋体" w:cs="Arial"/>
          <w:color w:val="auto"/>
          <w:sz w:val="32"/>
        </w:rPr>
      </w:pPr>
      <w:r>
        <w:rPr>
          <w:rFonts w:hint="eastAsia" w:ascii="宋体" w:hAnsi="宋体" w:cs="Arial"/>
          <w:color w:val="auto"/>
          <w:sz w:val="32"/>
        </w:rPr>
        <w:t>项目编号：内26023</w:t>
      </w:r>
    </w:p>
    <w:p>
      <w:pPr>
        <w:spacing w:line="700" w:lineRule="exact"/>
        <w:ind w:left="3676" w:leftChars="684" w:hanging="2240" w:hangingChars="700"/>
        <w:rPr>
          <w:rFonts w:hint="eastAsia" w:ascii="宋体" w:hAnsi="宋体" w:cs="Arial"/>
          <w:color w:val="auto"/>
          <w:sz w:val="32"/>
        </w:rPr>
      </w:pPr>
      <w:r>
        <w:rPr>
          <w:rFonts w:hint="eastAsia" w:ascii="宋体" w:hAnsi="宋体" w:cs="Arial"/>
          <w:color w:val="auto"/>
          <w:sz w:val="32"/>
        </w:rPr>
        <w:t xml:space="preserve">   项目名称：</w:t>
      </w:r>
      <w:r>
        <w:rPr>
          <w:rFonts w:hint="eastAsia" w:ascii="宋体" w:hAnsi="宋体" w:cs="Arial"/>
          <w:color w:val="auto"/>
          <w:sz w:val="32"/>
          <w:lang w:eastAsia="zh-CN"/>
        </w:rPr>
        <w:t>2026-2028年《壮丽三峡》厅生物标本维护服务</w:t>
      </w:r>
      <w:r>
        <w:rPr>
          <w:rFonts w:hint="eastAsia" w:ascii="宋体" w:hAnsi="宋体" w:cs="Arial"/>
          <w:color w:val="auto"/>
          <w:sz w:val="32"/>
        </w:rPr>
        <w:t xml:space="preserve">   </w:t>
      </w:r>
    </w:p>
    <w:p>
      <w:pPr>
        <w:spacing w:line="700" w:lineRule="exact"/>
        <w:ind w:left="2716" w:leftChars="684" w:hanging="1280" w:hangingChars="400"/>
        <w:rPr>
          <w:rFonts w:hint="eastAsia" w:ascii="宋体" w:hAnsi="宋体" w:cs="Arial"/>
          <w:color w:val="auto"/>
          <w:sz w:val="32"/>
        </w:rPr>
      </w:pPr>
      <w:r>
        <w:rPr>
          <w:rFonts w:hint="eastAsia" w:ascii="宋体" w:hAnsi="宋体" w:cs="Arial"/>
          <w:color w:val="auto"/>
          <w:sz w:val="32"/>
          <w:lang w:val="en-US" w:eastAsia="zh-CN"/>
        </w:rPr>
        <w:t xml:space="preserve">   </w:t>
      </w:r>
      <w:r>
        <w:rPr>
          <w:rFonts w:hint="eastAsia" w:ascii="宋体" w:hAnsi="宋体" w:cs="Arial"/>
          <w:color w:val="auto"/>
          <w:sz w:val="32"/>
        </w:rPr>
        <w:t>采购</w:t>
      </w:r>
      <w:r>
        <w:rPr>
          <w:rFonts w:hint="eastAsia" w:ascii="宋体" w:hAnsi="宋体" w:cs="Arial"/>
          <w:color w:val="auto"/>
          <w:sz w:val="32"/>
          <w:lang w:eastAsia="zh-CN"/>
        </w:rPr>
        <w:t>单位</w:t>
      </w:r>
      <w:r>
        <w:rPr>
          <w:rFonts w:hint="eastAsia" w:ascii="宋体" w:hAnsi="宋体" w:cs="Arial"/>
          <w:color w:val="auto"/>
          <w:sz w:val="32"/>
        </w:rPr>
        <w:t>：重庆中国三峡博物馆</w:t>
      </w:r>
    </w:p>
    <w:p>
      <w:pPr>
        <w:spacing w:line="700" w:lineRule="exact"/>
        <w:jc w:val="center"/>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center"/>
        <w:rPr>
          <w:rFonts w:hint="eastAsia" w:ascii="宋体" w:hAnsi="宋体" w:cs="Arial"/>
          <w:color w:val="auto"/>
          <w:sz w:val="32"/>
        </w:rPr>
      </w:pPr>
    </w:p>
    <w:p>
      <w:pPr>
        <w:spacing w:line="700" w:lineRule="exact"/>
        <w:jc w:val="center"/>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center"/>
        <w:rPr>
          <w:rFonts w:hint="eastAsia" w:ascii="宋体" w:hAnsi="宋体" w:cs="Arial"/>
          <w:color w:val="auto"/>
          <w:sz w:val="32"/>
        </w:rPr>
      </w:pPr>
      <w:r>
        <w:rPr>
          <w:rFonts w:hint="eastAsia" w:ascii="宋体" w:hAnsi="宋体" w:cs="Arial"/>
          <w:color w:val="auto"/>
          <w:sz w:val="32"/>
        </w:rPr>
        <w:t>重庆中国三峡博物馆制</w:t>
      </w:r>
    </w:p>
    <w:p>
      <w:pPr>
        <w:spacing w:line="700" w:lineRule="exact"/>
        <w:jc w:val="center"/>
        <w:outlineLvl w:val="0"/>
        <w:rPr>
          <w:rFonts w:hint="eastAsia" w:ascii="宋体" w:hAnsi="宋体" w:eastAsia="宋体" w:cs="Arial"/>
          <w:color w:val="auto"/>
          <w:sz w:val="36"/>
        </w:rPr>
      </w:pPr>
      <w:r>
        <w:rPr>
          <w:rFonts w:hint="eastAsia" w:ascii="宋体" w:hAnsi="宋体" w:cs="Arial"/>
          <w:color w:val="auto"/>
          <w:sz w:val="32"/>
          <w:lang w:val="en-US" w:eastAsia="zh-CN"/>
        </w:rPr>
        <w:t xml:space="preserve"> 2026</w:t>
      </w:r>
      <w:r>
        <w:rPr>
          <w:rFonts w:hint="eastAsia" w:ascii="宋体" w:hAnsi="宋体" w:cs="Arial"/>
          <w:color w:val="auto"/>
          <w:sz w:val="32"/>
        </w:rPr>
        <w:t>年</w:t>
      </w:r>
      <w:r>
        <w:rPr>
          <w:rFonts w:hint="eastAsia" w:ascii="宋体" w:hAnsi="宋体" w:cs="Arial"/>
          <w:color w:val="auto"/>
          <w:sz w:val="32"/>
          <w:lang w:val="en-US" w:eastAsia="zh-CN"/>
        </w:rPr>
        <w:t>3</w:t>
      </w:r>
      <w:r>
        <w:rPr>
          <w:rFonts w:hint="eastAsia" w:ascii="宋体" w:hAnsi="宋体" w:cs="Arial"/>
          <w:color w:val="auto"/>
          <w:sz w:val="32"/>
        </w:rPr>
        <w:t>月</w:t>
      </w:r>
      <w:bookmarkStart w:id="0" w:name="_Toc11641050"/>
      <w:bookmarkStart w:id="1" w:name="_Toc372538149"/>
      <w:bookmarkStart w:id="2" w:name="_Toc25725118"/>
    </w:p>
    <w:p>
      <w:pPr>
        <w:spacing w:line="700" w:lineRule="exact"/>
        <w:jc w:val="center"/>
        <w:outlineLvl w:val="0"/>
        <w:rPr>
          <w:rStyle w:val="10"/>
          <w:rFonts w:hint="eastAsia" w:ascii="Arial" w:hAnsi="Arial" w:eastAsia="黑体" w:cstheme="minorBidi"/>
          <w:b/>
          <w:kern w:val="2"/>
          <w:sz w:val="32"/>
          <w:szCs w:val="22"/>
          <w:lang w:val="en-US" w:eastAsia="zh-CN" w:bidi="ar-SA"/>
        </w:rPr>
      </w:pPr>
      <w:r>
        <w:rPr>
          <w:rStyle w:val="10"/>
          <w:rFonts w:hint="eastAsia" w:ascii="Arial" w:hAnsi="Arial" w:eastAsia="黑体" w:cstheme="minorBidi"/>
          <w:b/>
          <w:kern w:val="2"/>
          <w:sz w:val="32"/>
          <w:szCs w:val="22"/>
          <w:lang w:val="en-US" w:eastAsia="zh-CN" w:bidi="ar-SA"/>
        </w:rPr>
        <w:t xml:space="preserve">第一篇  </w:t>
      </w:r>
      <w:bookmarkEnd w:id="0"/>
      <w:r>
        <w:rPr>
          <w:rStyle w:val="10"/>
          <w:rFonts w:hint="eastAsia" w:ascii="Arial" w:hAnsi="Arial" w:eastAsia="黑体" w:cstheme="minorBidi"/>
          <w:b/>
          <w:kern w:val="2"/>
          <w:sz w:val="32"/>
          <w:szCs w:val="22"/>
          <w:lang w:val="en-US" w:eastAsia="zh-CN" w:bidi="ar-SA"/>
        </w:rPr>
        <w:t>邀请书</w:t>
      </w:r>
      <w:bookmarkEnd w:id="1"/>
      <w:bookmarkEnd w:id="2"/>
    </w:p>
    <w:p>
      <w:pPr>
        <w:spacing w:line="312" w:lineRule="auto"/>
        <w:ind w:firstLine="480" w:firstLineChars="200"/>
        <w:rPr>
          <w:rFonts w:hint="eastAsia" w:ascii="宋体" w:hAnsi="宋体" w:cs="Arial"/>
          <w:sz w:val="24"/>
          <w:szCs w:val="24"/>
        </w:rPr>
      </w:pPr>
    </w:p>
    <w:p>
      <w:pPr>
        <w:spacing w:line="312" w:lineRule="auto"/>
        <w:ind w:firstLine="480" w:firstLineChars="200"/>
        <w:rPr>
          <w:rFonts w:hint="eastAsia" w:ascii="宋体" w:hAnsi="宋体" w:cs="Arial"/>
          <w:sz w:val="24"/>
          <w:szCs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我单位现就</w:t>
      </w:r>
      <w:r>
        <w:rPr>
          <w:rFonts w:hint="eastAsia" w:asciiTheme="minorEastAsia" w:hAnsiTheme="minorEastAsia" w:cstheme="minorEastAsia"/>
          <w:color w:val="auto"/>
          <w:sz w:val="24"/>
          <w:szCs w:val="24"/>
          <w:u w:val="single"/>
          <w:lang w:eastAsia="zh-CN"/>
        </w:rPr>
        <w:t>2026-2028年《壮丽三峡》厅生物标本维护服务</w:t>
      </w:r>
      <w:r>
        <w:rPr>
          <w:rFonts w:hint="eastAsia" w:asciiTheme="minorEastAsia" w:hAnsiTheme="minorEastAsia" w:eastAsiaTheme="minorEastAsia" w:cstheme="minorEastAsia"/>
          <w:color w:val="auto"/>
          <w:sz w:val="24"/>
          <w:szCs w:val="24"/>
        </w:rPr>
        <w:t>项目进行询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采购，凡有意参加询比的供应商，请于公告发布之日起至报名截止时间之前，在</w:t>
      </w:r>
      <w:r>
        <w:rPr>
          <w:rFonts w:hint="eastAsia" w:asciiTheme="minorEastAsia" w:hAnsiTheme="minorEastAsia" w:cstheme="minorEastAsia"/>
          <w:color w:val="auto"/>
          <w:sz w:val="24"/>
          <w:szCs w:val="24"/>
          <w:lang w:val="en-US" w:eastAsia="zh-CN"/>
        </w:rPr>
        <w:t>重庆中国三峡博物馆官网</w:t>
      </w:r>
      <w:r>
        <w:rPr>
          <w:rFonts w:hint="eastAsia" w:asciiTheme="minorEastAsia" w:hAnsiTheme="minorEastAsia" w:eastAsiaTheme="minorEastAsia" w:cstheme="minorEastAsia"/>
          <w:color w:val="auto"/>
          <w:sz w:val="24"/>
          <w:szCs w:val="24"/>
        </w:rPr>
        <w:t>上下载查看本项目需求文件以及变更公告等询比前公布的所有项目资料，无论供应商下载查看与否，均视为已知晓所有询比实质性要求内容。</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本项目编号：内26023</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联系办法：</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采购联系人：李先生，电话，（023）63679109 ，13452915399；</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项目联系人：</w:t>
      </w:r>
      <w:r>
        <w:rPr>
          <w:rFonts w:hint="eastAsia" w:asciiTheme="minorEastAsia" w:hAnsiTheme="minorEastAsia" w:eastAsiaTheme="minorEastAsia" w:cstheme="minorEastAsia"/>
          <w:color w:val="auto"/>
          <w:sz w:val="24"/>
          <w:szCs w:val="24"/>
          <w:lang w:val="en-US" w:eastAsia="zh-CN"/>
        </w:rPr>
        <w:t>李老师：电话：02363679059，13883903197</w:t>
      </w:r>
      <w:r>
        <w:rPr>
          <w:rFonts w:hint="eastAsia" w:asciiTheme="minorEastAsia" w:hAnsiTheme="minorEastAsia" w:cstheme="minorEastAsia"/>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color w:val="auto"/>
          <w:sz w:val="24"/>
          <w:szCs w:val="24"/>
        </w:rPr>
      </w:pPr>
    </w:p>
    <w:p>
      <w:pPr>
        <w:numPr>
          <w:ilvl w:val="0"/>
          <w:numId w:val="0"/>
        </w:numPr>
        <w:snapToGrid w:val="0"/>
        <w:spacing w:line="560" w:lineRule="atLeast"/>
        <w:ind w:left="567" w:leftChars="0"/>
        <w:rPr>
          <w:rFonts w:hint="eastAsia" w:ascii="宋体" w:hAnsi="宋体" w:cs="Arial"/>
          <w:color w:val="auto"/>
          <w:sz w:val="24"/>
          <w:szCs w:val="24"/>
          <w:lang w:eastAsia="zh-CN"/>
        </w:rPr>
      </w:pPr>
    </w:p>
    <w:p>
      <w:pPr>
        <w:snapToGrid w:val="0"/>
        <w:spacing w:line="560" w:lineRule="atLeast"/>
        <w:rPr>
          <w:rFonts w:hint="eastAsia" w:ascii="宋体" w:hAnsi="宋体" w:cs="Arial"/>
          <w:sz w:val="24"/>
          <w:szCs w:val="24"/>
        </w:rPr>
      </w:pPr>
      <w:r>
        <w:rPr>
          <w:rFonts w:hint="eastAsia" w:ascii="宋体" w:hAnsi="宋体" w:cs="Arial"/>
          <w:sz w:val="24"/>
          <w:szCs w:val="24"/>
        </w:rPr>
        <w:t xml:space="preserve">    </w:t>
      </w:r>
    </w:p>
    <w:p>
      <w:pPr>
        <w:pStyle w:val="3"/>
        <w:jc w:val="center"/>
        <w:rPr>
          <w:rFonts w:hint="eastAsia" w:ascii="宋体" w:hAnsi="宋体" w:eastAsia="宋体" w:cs="Arial"/>
          <w:sz w:val="36"/>
        </w:rPr>
      </w:pPr>
      <w:r>
        <w:rPr>
          <w:rFonts w:hint="eastAsia" w:ascii="宋体" w:hAnsi="宋体" w:eastAsia="宋体" w:cs="Arial"/>
          <w:b w:val="0"/>
          <w:sz w:val="28"/>
        </w:rPr>
        <w:br w:type="page"/>
      </w:r>
      <w:bookmarkStart w:id="3" w:name="_Toc372538150"/>
      <w:r>
        <w:rPr>
          <w:rStyle w:val="10"/>
          <w:rFonts w:hint="eastAsia" w:ascii="Arial" w:hAnsi="Arial" w:eastAsia="黑体" w:cstheme="minorBidi"/>
          <w:b/>
          <w:kern w:val="2"/>
          <w:sz w:val="32"/>
          <w:szCs w:val="22"/>
          <w:lang w:val="en-US" w:eastAsia="zh-CN" w:bidi="ar-SA"/>
        </w:rPr>
        <w:t>第二篇  投标须知</w:t>
      </w:r>
      <w:bookmarkEnd w:id="3"/>
    </w:p>
    <w:p>
      <w:pPr>
        <w:pStyle w:val="4"/>
        <w:pageBreakBefore w:val="0"/>
        <w:kinsoku/>
        <w:wordWrap/>
        <w:overflowPunct/>
        <w:topLinePunct w:val="0"/>
        <w:autoSpaceDE/>
        <w:autoSpaceDN/>
        <w:bidi w:val="0"/>
        <w:adjustRightInd/>
        <w:spacing w:line="460" w:lineRule="exact"/>
        <w:textAlignment w:val="auto"/>
        <w:rPr>
          <w:rStyle w:val="10"/>
          <w:rFonts w:hint="eastAsia"/>
        </w:rPr>
      </w:pPr>
      <w:bookmarkStart w:id="4" w:name="_Toc372538151"/>
      <w:r>
        <w:rPr>
          <w:rStyle w:val="10"/>
          <w:rFonts w:hint="eastAsia"/>
        </w:rPr>
        <w:t>一、询</w:t>
      </w:r>
      <w:r>
        <w:rPr>
          <w:rStyle w:val="10"/>
          <w:rFonts w:hint="eastAsia"/>
          <w:lang w:val="en-US" w:eastAsia="zh-CN"/>
        </w:rPr>
        <w:t>比</w:t>
      </w:r>
      <w:r>
        <w:rPr>
          <w:rStyle w:val="10"/>
          <w:rFonts w:hint="eastAsia"/>
        </w:rPr>
        <w:t>费用</w:t>
      </w:r>
      <w:bookmarkEnd w:id="4"/>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标的供应商应承担其编制</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标文件与递交</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标文件所涉及的一切费用，不论采购结果如何，采购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在任何情况下无义务也无责任承担这些费用。</w:t>
      </w:r>
    </w:p>
    <w:p>
      <w:pPr>
        <w:pStyle w:val="4"/>
        <w:pageBreakBefore w:val="0"/>
        <w:kinsoku/>
        <w:wordWrap/>
        <w:overflowPunct/>
        <w:topLinePunct w:val="0"/>
        <w:autoSpaceDE/>
        <w:autoSpaceDN/>
        <w:bidi w:val="0"/>
        <w:adjustRightInd/>
        <w:spacing w:line="460" w:lineRule="exact"/>
        <w:textAlignment w:val="auto"/>
        <w:rPr>
          <w:rStyle w:val="10"/>
          <w:rFonts w:hint="eastAsia"/>
        </w:rPr>
      </w:pPr>
      <w:bookmarkStart w:id="5" w:name="_Toc372538152"/>
      <w:r>
        <w:rPr>
          <w:rStyle w:val="10"/>
          <w:rFonts w:hint="eastAsia"/>
        </w:rPr>
        <w:t>二、</w:t>
      </w:r>
      <w:r>
        <w:rPr>
          <w:rStyle w:val="10"/>
          <w:rFonts w:hint="eastAsia"/>
          <w:lang w:eastAsia="zh-CN"/>
        </w:rPr>
        <w:t>投</w:t>
      </w:r>
      <w:r>
        <w:rPr>
          <w:rStyle w:val="10"/>
          <w:rFonts w:hint="eastAsia"/>
        </w:rPr>
        <w:t>标</w:t>
      </w:r>
      <w:r>
        <w:rPr>
          <w:rStyle w:val="10"/>
          <w:rFonts w:hint="eastAsia"/>
          <w:lang w:eastAsia="zh-CN"/>
        </w:rPr>
        <w:t>单位</w:t>
      </w:r>
      <w:r>
        <w:rPr>
          <w:rStyle w:val="10"/>
          <w:rFonts w:hint="eastAsia"/>
        </w:rPr>
        <w:t>资质</w:t>
      </w:r>
      <w:bookmarkEnd w:id="5"/>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标的供应商是指向采购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提供货物、工程或者服务的法人、其他组织或者自然人，简称供应商或</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合格的</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应符合下列资格条件：</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3、具有履行合同所必须的设备和专业技术能力；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4、有依法缴纳税收的良好记录；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5、参加政府采购活动近三年内，在经营活动中没有重大违法记录；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6、法律、行政法规规定的其他条件</w:t>
      </w:r>
      <w:r>
        <w:rPr>
          <w:rFonts w:hint="eastAsia" w:asciiTheme="minorEastAsia" w:hAnsiTheme="minorEastAsia" w:eastAsiaTheme="minorEastAsia" w:cstheme="minorEastAsia"/>
          <w:sz w:val="24"/>
          <w:szCs w:val="24"/>
          <w:lang w:eastAsia="zh-CN"/>
        </w:rPr>
        <w:t>；</w:t>
      </w:r>
    </w:p>
    <w:p>
      <w:pPr>
        <w:pStyle w:val="4"/>
        <w:pageBreakBefore w:val="0"/>
        <w:kinsoku/>
        <w:wordWrap/>
        <w:overflowPunct/>
        <w:topLinePunct w:val="0"/>
        <w:autoSpaceDE/>
        <w:autoSpaceDN/>
        <w:bidi w:val="0"/>
        <w:adjustRightInd/>
        <w:spacing w:line="460" w:lineRule="exact"/>
        <w:textAlignment w:val="auto"/>
        <w:rPr>
          <w:rStyle w:val="10"/>
          <w:rFonts w:hint="eastAsia"/>
          <w:lang w:eastAsia="zh-CN"/>
        </w:rPr>
      </w:pPr>
      <w:r>
        <w:rPr>
          <w:rStyle w:val="10"/>
          <w:rFonts w:hint="eastAsia"/>
          <w:lang w:val="en-US" w:eastAsia="zh-CN"/>
        </w:rPr>
        <w:t>三、</w:t>
      </w:r>
      <w:r>
        <w:rPr>
          <w:rStyle w:val="10"/>
          <w:rFonts w:hint="eastAsia"/>
          <w:lang w:eastAsia="zh-CN"/>
        </w:rPr>
        <w:t>现场踏勘</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自行踏勘,  项目联系人：李老师：电话：02363679059，13883903197（联系时间上午9:30-11:30，下午14:30-16:30）。如投标单位参与投标，采购单位视为已清楚本项目现场情况。</w:t>
      </w:r>
    </w:p>
    <w:p>
      <w:pPr>
        <w:pStyle w:val="4"/>
        <w:pageBreakBefore w:val="0"/>
        <w:kinsoku/>
        <w:wordWrap/>
        <w:overflowPunct/>
        <w:topLinePunct w:val="0"/>
        <w:autoSpaceDE/>
        <w:autoSpaceDN/>
        <w:bidi w:val="0"/>
        <w:adjustRightInd/>
        <w:spacing w:line="460" w:lineRule="exact"/>
        <w:textAlignment w:val="auto"/>
        <w:rPr>
          <w:rStyle w:val="10"/>
          <w:rFonts w:hint="eastAsia"/>
          <w:lang w:eastAsia="zh-CN"/>
        </w:rPr>
      </w:pPr>
      <w:bookmarkStart w:id="6" w:name="_Toc187655629"/>
      <w:bookmarkStart w:id="7" w:name="_Toc179714296"/>
      <w:bookmarkStart w:id="8" w:name="_Toc102227317"/>
      <w:bookmarkStart w:id="9" w:name="_Toc372538153"/>
      <w:r>
        <w:rPr>
          <w:rStyle w:val="10"/>
          <w:rFonts w:hint="eastAsia"/>
          <w:lang w:eastAsia="zh-CN"/>
        </w:rPr>
        <w:t>四、询比采购文件</w:t>
      </w:r>
      <w:bookmarkEnd w:id="6"/>
      <w:bookmarkEnd w:id="7"/>
      <w:bookmarkEnd w:id="8"/>
      <w:bookmarkEnd w:id="9"/>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文件由邀请书、</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须知、采购项目技术要求、商务要求</w:t>
      </w:r>
      <w:r>
        <w:rPr>
          <w:rFonts w:hint="eastAsia" w:asciiTheme="minorEastAsia" w:hAnsiTheme="minorEastAsia" w:eastAsiaTheme="minorEastAsia" w:cstheme="minorEastAsia"/>
          <w:sz w:val="24"/>
          <w:szCs w:val="24"/>
          <w:lang w:eastAsia="zh-CN"/>
        </w:rPr>
        <w:t>、合同关键条款</w:t>
      </w:r>
      <w:r>
        <w:rPr>
          <w:rFonts w:hint="eastAsia" w:asciiTheme="minorEastAsia" w:hAnsiTheme="minorEastAsia" w:eastAsiaTheme="minorEastAsia" w:cstheme="minorEastAsia"/>
          <w:sz w:val="24"/>
          <w:szCs w:val="24"/>
        </w:rPr>
        <w:t>和供应商编制响应文件要求六部分组成。</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所作的一切有效的</w:t>
      </w:r>
      <w:r>
        <w:rPr>
          <w:rFonts w:hint="eastAsia" w:asciiTheme="minorEastAsia" w:hAnsiTheme="minorEastAsia" w:eastAsiaTheme="minorEastAsia" w:cstheme="minorEastAsia"/>
          <w:sz w:val="24"/>
          <w:szCs w:val="24"/>
          <w:lang w:eastAsia="zh-CN"/>
        </w:rPr>
        <w:t>公告、</w:t>
      </w:r>
      <w:r>
        <w:rPr>
          <w:rFonts w:hint="eastAsia" w:asciiTheme="minorEastAsia" w:hAnsiTheme="minorEastAsia" w:eastAsiaTheme="minorEastAsia" w:cstheme="minorEastAsia"/>
          <w:sz w:val="24"/>
          <w:szCs w:val="24"/>
        </w:rPr>
        <w:t>书面通知、修改及补充，都是询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文件不可分割的部分。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3、采购文件的解释</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eastAsia="zh-CN"/>
        </w:rPr>
        <w:t>投</w:t>
      </w:r>
      <w:r>
        <w:rPr>
          <w:rFonts w:hint="eastAsia" w:asciiTheme="minorEastAsia" w:hAnsiTheme="minorEastAsia" w:eastAsiaTheme="minorEastAsia" w:cstheme="minorEastAsia"/>
          <w:color w:val="auto"/>
          <w:sz w:val="24"/>
          <w:szCs w:val="24"/>
        </w:rPr>
        <w:t>标</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如对询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文件有疑问，必须以书面形式在</w:t>
      </w:r>
      <w:r>
        <w:rPr>
          <w:rFonts w:hint="eastAsia" w:asciiTheme="minorEastAsia" w:hAnsiTheme="minorEastAsia" w:eastAsiaTheme="minorEastAsia" w:cstheme="minorEastAsia"/>
          <w:color w:val="auto"/>
          <w:sz w:val="24"/>
          <w:szCs w:val="24"/>
          <w:lang w:eastAsia="zh-CN"/>
        </w:rPr>
        <w:t>递交投标文件</w:t>
      </w:r>
      <w:r>
        <w:rPr>
          <w:rFonts w:hint="eastAsia" w:asciiTheme="minorEastAsia" w:hAnsiTheme="minorEastAsia" w:eastAsiaTheme="minorEastAsia" w:cstheme="minorEastAsia"/>
          <w:color w:val="auto"/>
          <w:sz w:val="24"/>
          <w:szCs w:val="24"/>
        </w:rPr>
        <w:t>截止时间一个工作日前向采购</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要求澄清，</w:t>
      </w: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可视具体情况做出处理或答复</w:t>
      </w:r>
      <w:r>
        <w:rPr>
          <w:rFonts w:hint="eastAsia" w:asciiTheme="minorEastAsia" w:hAnsiTheme="minorEastAsia" w:eastAsiaTheme="minorEastAsia" w:cstheme="minorEastAsia"/>
          <w:sz w:val="24"/>
          <w:szCs w:val="24"/>
          <w:lang w:eastAsia="zh-CN"/>
        </w:rPr>
        <w:t>，处理或者答复发布在</w:t>
      </w:r>
      <w:r>
        <w:rPr>
          <w:rFonts w:hint="eastAsia" w:asciiTheme="minorEastAsia" w:hAnsiTheme="minorEastAsia" w:cstheme="minorEastAsia"/>
          <w:sz w:val="24"/>
          <w:szCs w:val="24"/>
          <w:lang w:val="en-US" w:eastAsia="zh-CN"/>
        </w:rPr>
        <w:t>重庆中国三峡博物馆官网</w:t>
      </w:r>
      <w:r>
        <w:rPr>
          <w:rFonts w:hint="eastAsia" w:asciiTheme="minorEastAsia" w:hAnsiTheme="minorEastAsia" w:eastAsiaTheme="minorEastAsia" w:cstheme="minorEastAsia"/>
          <w:sz w:val="24"/>
          <w:szCs w:val="24"/>
          <w:lang w:eastAsia="zh-CN"/>
        </w:rPr>
        <w:t>上。</w:t>
      </w:r>
      <w:r>
        <w:rPr>
          <w:rFonts w:hint="eastAsia" w:asciiTheme="minorEastAsia" w:hAnsiTheme="minorEastAsia" w:eastAsiaTheme="minorEastAsia" w:cstheme="minorEastAsia"/>
          <w:sz w:val="24"/>
          <w:szCs w:val="24"/>
        </w:rPr>
        <w:t>如</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未提出疑问</w:t>
      </w:r>
      <w:r>
        <w:rPr>
          <w:rFonts w:hint="eastAsia" w:asciiTheme="minorEastAsia" w:hAnsiTheme="minorEastAsia" w:eastAsiaTheme="minorEastAsia" w:cstheme="minorEastAsia"/>
          <w:sz w:val="24"/>
          <w:szCs w:val="24"/>
          <w:lang w:eastAsia="zh-CN"/>
        </w:rPr>
        <w:t>或者未按前述要求提出</w:t>
      </w:r>
      <w:r>
        <w:rPr>
          <w:rFonts w:hint="eastAsia" w:asciiTheme="minorEastAsia" w:hAnsiTheme="minorEastAsia" w:eastAsiaTheme="minorEastAsia" w:cstheme="minorEastAsia"/>
          <w:sz w:val="24"/>
          <w:szCs w:val="24"/>
        </w:rPr>
        <w:t>，视为完全理解并同意本采购文件，即</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已详细阅读全部文件资料，完全理解</w:t>
      </w:r>
      <w:r>
        <w:rPr>
          <w:rFonts w:hint="eastAsia" w:asciiTheme="minorEastAsia" w:hAnsiTheme="minorEastAsia" w:eastAsiaTheme="minorEastAsia" w:cstheme="minorEastAsia"/>
          <w:sz w:val="24"/>
          <w:szCs w:val="24"/>
          <w:lang w:eastAsia="zh-CN"/>
        </w:rPr>
        <w:t>本</w:t>
      </w:r>
      <w:r>
        <w:rPr>
          <w:rFonts w:hint="eastAsia" w:asciiTheme="minorEastAsia" w:hAnsiTheme="minorEastAsia" w:eastAsiaTheme="minorEastAsia" w:cstheme="minorEastAsia"/>
          <w:sz w:val="24"/>
          <w:szCs w:val="24"/>
        </w:rPr>
        <w:t>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文件所有条款内容并同意放弃对这方面有不明白及误解的权利。</w:t>
      </w:r>
    </w:p>
    <w:p>
      <w:pPr>
        <w:pStyle w:val="4"/>
        <w:pageBreakBefore w:val="0"/>
        <w:kinsoku/>
        <w:wordWrap/>
        <w:overflowPunct/>
        <w:topLinePunct w:val="0"/>
        <w:autoSpaceDE/>
        <w:autoSpaceDN/>
        <w:bidi w:val="0"/>
        <w:adjustRightInd/>
        <w:spacing w:line="460" w:lineRule="exact"/>
        <w:textAlignment w:val="auto"/>
        <w:rPr>
          <w:rStyle w:val="10"/>
          <w:rFonts w:hint="eastAsia"/>
          <w:lang w:eastAsia="zh-CN"/>
        </w:rPr>
      </w:pPr>
      <w:bookmarkStart w:id="10" w:name="_Toc372538154"/>
      <w:r>
        <w:rPr>
          <w:rStyle w:val="10"/>
          <w:rFonts w:hint="eastAsia"/>
          <w:lang w:eastAsia="zh-CN"/>
        </w:rPr>
        <w:t>五、响应文件要求</w:t>
      </w:r>
      <w:bookmarkEnd w:id="10"/>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（一）响应文件由以下部分组成，包括：</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1、资格文件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(1)营业执照或者法人证书复印件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(2)踏勘证明</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 法定代表人身份证明书（格式，法定代表人参与投标）或者法定代表人授权委托书（格式，被授权人参与投标）</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（4）诚信声明书</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2、技术文件</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(1)技术方案</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(2)服务方案</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3、经济文件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（1）报价函</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（2）明细报价表</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4、其他文件（不作为必要要件）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投标单位提供与评分有关的内容或者投标单位认为需要提供的其他文件</w:t>
      </w:r>
    </w:p>
    <w:p>
      <w:pPr>
        <w:pStyle w:val="4"/>
        <w:pageBreakBefore w:val="0"/>
        <w:numPr>
          <w:ilvl w:val="0"/>
          <w:numId w:val="2"/>
        </w:numPr>
        <w:tabs>
          <w:tab w:val="left" w:pos="777"/>
          <w:tab w:val="left" w:pos="852"/>
        </w:tabs>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以上响应文件由投标单位以</w:t>
      </w:r>
      <w:r>
        <w:rPr>
          <w:rFonts w:hint="eastAsia" w:asciiTheme="minorEastAsia" w:hAnsiTheme="minorEastAsia" w:eastAsiaTheme="minorEastAsia" w:cstheme="minorEastAsia"/>
          <w:color w:val="FF0000"/>
          <w:sz w:val="24"/>
          <w:szCs w:val="24"/>
        </w:rPr>
        <w:t>PDF格式</w:t>
      </w:r>
      <w:r>
        <w:rPr>
          <w:rFonts w:hint="eastAsia" w:asciiTheme="minorEastAsia" w:hAnsiTheme="minorEastAsia" w:eastAsiaTheme="minorEastAsia" w:cstheme="minorEastAsia"/>
          <w:sz w:val="24"/>
          <w:szCs w:val="24"/>
        </w:rPr>
        <w:t>上传。</w:t>
      </w:r>
    </w:p>
    <w:p>
      <w:pPr>
        <w:pStyle w:val="4"/>
        <w:pageBreakBefore w:val="0"/>
        <w:kinsoku/>
        <w:wordWrap/>
        <w:overflowPunct/>
        <w:topLinePunct w:val="0"/>
        <w:autoSpaceDE/>
        <w:autoSpaceDN/>
        <w:bidi w:val="0"/>
        <w:adjustRightInd/>
        <w:spacing w:line="460" w:lineRule="exact"/>
        <w:textAlignment w:val="auto"/>
        <w:rPr>
          <w:rStyle w:val="10"/>
          <w:rFonts w:hint="eastAsia"/>
          <w:lang w:eastAsia="zh-CN"/>
        </w:rPr>
      </w:pPr>
      <w:r>
        <w:rPr>
          <w:rStyle w:val="10"/>
          <w:rFonts w:hint="eastAsia"/>
          <w:lang w:eastAsia="zh-CN"/>
        </w:rPr>
        <w:t>六、响应文件的真实性</w:t>
      </w:r>
    </w:p>
    <w:p>
      <w:pPr>
        <w:pStyle w:val="8"/>
        <w:pageBreakBefore w:val="0"/>
        <w:shd w:val="clear" w:color="auto" w:fill="FFFFFF"/>
        <w:kinsoku/>
        <w:wordWrap/>
        <w:overflowPunct/>
        <w:topLinePunct w:val="0"/>
        <w:autoSpaceDE/>
        <w:autoSpaceDN/>
        <w:bidi w:val="0"/>
        <w:adjustRightInd/>
        <w:spacing w:before="0" w:beforeAutospacing="0" w:after="0" w:afterAutospacing="0" w:line="460" w:lineRule="exact"/>
        <w:ind w:right="30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投标单位提供的投标材料要求真实可靠，采购单位可对投标材料真实性进行核查，如有虚假，采购单位取消中标单位中标资格或者与中标单位解除合同。中标单位赔偿由此造成采购单位的损失。</w:t>
      </w:r>
      <w:bookmarkStart w:id="11" w:name="_Toc372538155"/>
    </w:p>
    <w:p>
      <w:pPr>
        <w:pStyle w:val="4"/>
        <w:pageBreakBefore w:val="0"/>
        <w:kinsoku/>
        <w:wordWrap/>
        <w:overflowPunct/>
        <w:topLinePunct w:val="0"/>
        <w:autoSpaceDE/>
        <w:autoSpaceDN/>
        <w:bidi w:val="0"/>
        <w:adjustRightInd/>
        <w:spacing w:line="460" w:lineRule="exact"/>
        <w:textAlignment w:val="auto"/>
        <w:rPr>
          <w:rStyle w:val="10"/>
          <w:rFonts w:hint="eastAsia"/>
          <w:lang w:val="en-US" w:eastAsia="zh-CN"/>
        </w:rPr>
      </w:pPr>
      <w:r>
        <w:rPr>
          <w:rStyle w:val="10"/>
          <w:rFonts w:hint="eastAsia"/>
          <w:lang w:val="en-US" w:eastAsia="zh-CN"/>
        </w:rPr>
        <w:t>七、投标报价</w:t>
      </w:r>
      <w:bookmarkEnd w:id="11"/>
    </w:p>
    <w:p>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最高限价：</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本项目最高限价（采购预算）：人民币</w:t>
      </w:r>
      <w:r>
        <w:rPr>
          <w:rFonts w:hint="eastAsia" w:asciiTheme="minorEastAsia" w:hAnsiTheme="minorEastAsia" w:cstheme="minorEastAsia"/>
          <w:color w:val="FF0000"/>
          <w:sz w:val="24"/>
          <w:szCs w:val="24"/>
          <w:u w:val="single"/>
          <w:lang w:val="en-US" w:eastAsia="zh-CN"/>
        </w:rPr>
        <w:t>96000.00</w:t>
      </w:r>
      <w:r>
        <w:rPr>
          <w:rFonts w:hint="eastAsia" w:asciiTheme="minorEastAsia" w:hAnsiTheme="minorEastAsia" w:eastAsiaTheme="minorEastAsia" w:cstheme="minorEastAsia"/>
          <w:sz w:val="24"/>
          <w:szCs w:val="24"/>
          <w:lang w:val="en-US" w:eastAsia="zh-CN"/>
        </w:rPr>
        <w:t>元。</w:t>
      </w:r>
    </w:p>
    <w:p>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2" w:name="_Toc372538156"/>
      <w:r>
        <w:rPr>
          <w:rFonts w:hint="eastAsia" w:asciiTheme="minorEastAsia" w:hAnsiTheme="minorEastAsia" w:eastAsiaTheme="minorEastAsia" w:cstheme="minorEastAsia"/>
          <w:color w:val="000000" w:themeColor="text1"/>
          <w:sz w:val="24"/>
          <w:szCs w:val="24"/>
          <w14:textFill>
            <w14:solidFill>
              <w14:schemeClr w14:val="tx1"/>
            </w14:solidFill>
          </w14:textFill>
        </w:rPr>
        <w:t>报价要求</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投标报价应为投标单位在采购单位所在地完成本项目全部内容的完整报价，包括材料费、维护费、人工费、税金等所有费用，中标价为包干价，投标单位测算后确定投标报价。因投标单位自身原因造成漏报、少报皆由其自行承担责任，采购单位不再补偿，中标价为包干价，投标单位测算后确定投标报价。大小写应当一致，如不一致，以大写为准；若明细报价表中分项报价与总价不一致，以有利于采购单位为准。</w:t>
      </w:r>
    </w:p>
    <w:p>
      <w:pPr>
        <w:pStyle w:val="4"/>
        <w:pageBreakBefore w:val="0"/>
        <w:kinsoku/>
        <w:wordWrap/>
        <w:overflowPunct/>
        <w:topLinePunct w:val="0"/>
        <w:autoSpaceDE/>
        <w:autoSpaceDN/>
        <w:bidi w:val="0"/>
        <w:adjustRightInd/>
        <w:spacing w:line="460" w:lineRule="exact"/>
        <w:textAlignment w:val="auto"/>
        <w:rPr>
          <w:rStyle w:val="10"/>
          <w:rFonts w:hint="eastAsia"/>
          <w:lang w:val="en-US" w:eastAsia="zh-CN"/>
        </w:rPr>
      </w:pPr>
      <w:r>
        <w:rPr>
          <w:rStyle w:val="10"/>
          <w:rFonts w:hint="eastAsia"/>
          <w:lang w:val="en-US" w:eastAsia="zh-CN"/>
        </w:rPr>
        <w:t>八、评审办法</w:t>
      </w:r>
      <w:bookmarkEnd w:id="12"/>
    </w:p>
    <w:p>
      <w:pPr>
        <w:pageBreakBefore w:val="0"/>
        <w:numPr>
          <w:ilvl w:val="0"/>
          <w:numId w:val="4"/>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评审依据</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采购单位将以</w:t>
      </w:r>
      <w:r>
        <w:rPr>
          <w:rFonts w:hint="eastAsia" w:asciiTheme="minorEastAsia" w:hAnsiTheme="minorEastAsia" w:cstheme="minorEastAsia"/>
          <w:sz w:val="24"/>
          <w:szCs w:val="24"/>
          <w:lang w:val="en-US" w:eastAsia="zh-CN"/>
        </w:rPr>
        <w:t>上传的响应文件</w:t>
      </w:r>
      <w:r>
        <w:rPr>
          <w:rFonts w:hint="eastAsia" w:asciiTheme="minorEastAsia" w:hAnsiTheme="minorEastAsia" w:eastAsiaTheme="minorEastAsia" w:cstheme="minorEastAsia"/>
          <w:sz w:val="24"/>
          <w:szCs w:val="24"/>
          <w:lang w:val="en-US" w:eastAsia="zh-CN"/>
        </w:rPr>
        <w:t>作为评判依据。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无效响应</w:t>
      </w:r>
    </w:p>
    <w:p>
      <w:pPr>
        <w:pageBreakBefore w:val="0"/>
        <w:kinsoku/>
        <w:wordWrap/>
        <w:overflowPunct/>
        <w:topLinePunct w:val="0"/>
        <w:autoSpaceDE/>
        <w:autoSpaceDN/>
        <w:bidi w:val="0"/>
        <w:adjustRightInd/>
        <w:snapToGrid w:val="0"/>
        <w:spacing w:line="4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有下列情况之一者，为无效</w:t>
      </w:r>
      <w:r>
        <w:rPr>
          <w:rFonts w:hint="eastAsia" w:asciiTheme="minorEastAsia" w:hAnsiTheme="minorEastAsia" w:eastAsiaTheme="minorEastAsia" w:cstheme="minorEastAsia"/>
          <w:b/>
          <w:bCs/>
          <w:sz w:val="24"/>
          <w:szCs w:val="24"/>
          <w:lang w:eastAsia="zh-CN"/>
        </w:rPr>
        <w:t>响应，为废标</w:t>
      </w:r>
      <w:r>
        <w:rPr>
          <w:rFonts w:hint="eastAsia" w:asciiTheme="minorEastAsia" w:hAnsiTheme="minorEastAsia" w:eastAsiaTheme="minorEastAsia" w:cstheme="minorEastAsia"/>
          <w:b/>
          <w:bCs/>
          <w:sz w:val="24"/>
          <w:szCs w:val="24"/>
        </w:rPr>
        <w:t>（请仔细阅读）：</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文件缺少</w:t>
      </w:r>
      <w:r>
        <w:rPr>
          <w:rFonts w:hint="eastAsia" w:asciiTheme="minorEastAsia" w:hAnsiTheme="minorEastAsia" w:eastAsiaTheme="minorEastAsia" w:cstheme="minorEastAsia"/>
          <w:sz w:val="24"/>
          <w:szCs w:val="24"/>
          <w:lang w:eastAsia="zh-CN"/>
        </w:rPr>
        <w:t>前述“五”中“</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”所列要件或者</w:t>
      </w:r>
      <w:r>
        <w:rPr>
          <w:rFonts w:hint="eastAsia" w:asciiTheme="minorEastAsia" w:hAnsiTheme="minorEastAsia" w:eastAsiaTheme="minorEastAsia" w:cstheme="minorEastAsia"/>
          <w:sz w:val="24"/>
          <w:szCs w:val="24"/>
          <w:lang w:val="en-US" w:eastAsia="zh-CN"/>
        </w:rPr>
        <w:t>响应文件要件达不到本询比文件要求的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）营业执照等复印件未加盖投标单位公章或骑缝章的。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响应文件未按照本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文件第六篇响应文件格式中所规定签字、盖章</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营业执照经营范围</w:t>
      </w:r>
      <w:r>
        <w:rPr>
          <w:rFonts w:hint="eastAsia" w:asciiTheme="minorEastAsia" w:hAnsiTheme="minorEastAsia" w:eastAsiaTheme="minorEastAsia" w:cstheme="minorEastAsia"/>
          <w:sz w:val="24"/>
          <w:szCs w:val="24"/>
          <w:lang w:eastAsia="zh-CN"/>
        </w:rPr>
        <w:t>（或法人证书服务范围）</w:t>
      </w:r>
      <w:r>
        <w:rPr>
          <w:rFonts w:hint="eastAsia" w:asciiTheme="minorEastAsia" w:hAnsiTheme="minorEastAsia" w:eastAsiaTheme="minorEastAsia" w:cstheme="minorEastAsia"/>
          <w:sz w:val="24"/>
          <w:szCs w:val="24"/>
        </w:rPr>
        <w:t>或者特定资格条件与本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要求不符合或不在有效期内的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color w:val="auto"/>
          <w:sz w:val="24"/>
          <w:szCs w:val="24"/>
          <w:lang w:val="en-US" w:eastAsia="zh-CN"/>
        </w:rPr>
        <w:t>响应文件的投标时间与本询比文件发出时间和投标截止时间冲突的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投标报价超过最高限价或者未按本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文件要求</w:t>
      </w:r>
      <w:r>
        <w:rPr>
          <w:rFonts w:hint="eastAsia" w:asciiTheme="minorEastAsia" w:hAnsiTheme="minorEastAsia" w:eastAsiaTheme="minorEastAsia" w:cstheme="minorEastAsia"/>
          <w:sz w:val="24"/>
          <w:szCs w:val="24"/>
        </w:rPr>
        <w:t>报价的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(7)响应文件如有更改，在更改处未加盖公章的。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(8)响应文件未按本询比文件“第六篇 供应商编制响应文件要求”编制的。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文件内容不完全满足本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的要求的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中标</w:t>
      </w:r>
      <w:r>
        <w:rPr>
          <w:rFonts w:hint="eastAsia" w:asciiTheme="minorEastAsia" w:hAnsiTheme="minorEastAsia" w:eastAsiaTheme="minorEastAsia" w:cstheme="minorEastAsia"/>
          <w:color w:val="auto"/>
          <w:sz w:val="24"/>
          <w:szCs w:val="24"/>
        </w:rPr>
        <w:t>原则</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综合评分法：满分100分，采购单位对已入围（有效响应）评审的投标单位的响应文件和报价进行评分，</w:t>
      </w:r>
      <w:r>
        <w:rPr>
          <w:rFonts w:hint="eastAsia" w:asciiTheme="minorEastAsia" w:hAnsiTheme="minorEastAsia" w:cstheme="minorEastAsia"/>
          <w:color w:val="auto"/>
          <w:sz w:val="24"/>
          <w:szCs w:val="24"/>
          <w:lang w:val="en-US" w:eastAsia="zh-CN"/>
        </w:rPr>
        <w:t>授权评标委员会直接确定综合</w:t>
      </w:r>
      <w:r>
        <w:rPr>
          <w:rFonts w:hint="eastAsia" w:asciiTheme="minorEastAsia" w:hAnsiTheme="minorEastAsia" w:eastAsiaTheme="minorEastAsia" w:cstheme="minorEastAsia"/>
          <w:color w:val="auto"/>
          <w:sz w:val="24"/>
          <w:szCs w:val="24"/>
          <w:lang w:val="en-US" w:eastAsia="zh-CN"/>
        </w:rPr>
        <w:t>得分最高的投标单位为</w:t>
      </w:r>
      <w:r>
        <w:rPr>
          <w:rFonts w:hint="eastAsia" w:asciiTheme="minorEastAsia" w:hAnsiTheme="minorEastAsia" w:cstheme="minorEastAsia"/>
          <w:color w:val="auto"/>
          <w:sz w:val="24"/>
          <w:szCs w:val="24"/>
          <w:lang w:val="en-US" w:eastAsia="zh-CN"/>
        </w:rPr>
        <w:t>中标人</w:t>
      </w:r>
      <w:r>
        <w:rPr>
          <w:rFonts w:hint="eastAsia" w:asciiTheme="minorEastAsia" w:hAnsiTheme="minorEastAsia" w:eastAsiaTheme="minorEastAsia" w:cstheme="minorEastAsia"/>
          <w:color w:val="auto"/>
          <w:sz w:val="24"/>
          <w:szCs w:val="24"/>
          <w:lang w:val="en-US" w:eastAsia="zh-CN"/>
        </w:rPr>
        <w:t>；未入围的投标单位不参与评审。评审得分保留小数点后两位，如果得分相同，按小数点后第三位高的原则选取。</w:t>
      </w:r>
    </w:p>
    <w:p>
      <w:pPr>
        <w:pageBreakBefore w:val="0"/>
        <w:kinsoku/>
        <w:wordWrap/>
        <w:overflowPunct/>
        <w:topLinePunct w:val="0"/>
        <w:autoSpaceDE/>
        <w:autoSpaceDN/>
        <w:bidi w:val="0"/>
        <w:adjustRightInd/>
        <w:snapToGrid w:val="0"/>
        <w:spacing w:line="460" w:lineRule="exact"/>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评分标准</w:t>
      </w:r>
    </w:p>
    <w:tbl>
      <w:tblPr>
        <w:tblStyle w:val="1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55"/>
        <w:gridCol w:w="1305"/>
        <w:gridCol w:w="3472"/>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756" w:type="dxa"/>
            <w:tcBorders>
              <w:top w:val="single" w:color="auto" w:sz="4" w:space="0"/>
            </w:tcBorders>
            <w:vAlign w:val="center"/>
          </w:tcPr>
          <w:p>
            <w:pPr>
              <w:pageBreakBefore w:val="0"/>
              <w:widowControl/>
              <w:kinsoku/>
              <w:wordWrap/>
              <w:overflowPunct/>
              <w:topLinePunct w:val="0"/>
              <w:autoSpaceDE/>
              <w:autoSpaceDN/>
              <w:bidi w:val="0"/>
              <w:adjustRightInd w:val="0"/>
              <w:snapToGrid w:val="0"/>
              <w:spacing w:line="460" w:lineRule="exac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1155" w:type="dxa"/>
            <w:tcBorders>
              <w:top w:val="single" w:color="auto" w:sz="4" w:space="0"/>
            </w:tcBorders>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评分因素及权重</w:t>
            </w:r>
          </w:p>
        </w:tc>
        <w:tc>
          <w:tcPr>
            <w:tcW w:w="4777" w:type="dxa"/>
            <w:gridSpan w:val="2"/>
            <w:tcBorders>
              <w:top w:val="single" w:color="auto" w:sz="4" w:space="0"/>
            </w:tcBorders>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评分标准</w:t>
            </w:r>
          </w:p>
        </w:tc>
        <w:tc>
          <w:tcPr>
            <w:tcW w:w="1841" w:type="dxa"/>
            <w:tcBorders>
              <w:top w:val="single" w:color="auto" w:sz="4" w:space="0"/>
            </w:tcBorders>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756" w:type="dxa"/>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155" w:type="dxa"/>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投标报价</w:t>
            </w:r>
          </w:p>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val="en-US" w:eastAsia="zh-CN"/>
              </w:rPr>
              <w:t>40%</w:t>
            </w:r>
            <w:r>
              <w:rPr>
                <w:rFonts w:hint="eastAsia" w:asciiTheme="minorEastAsia" w:hAnsiTheme="minorEastAsia" w:eastAsiaTheme="minorEastAsia" w:cstheme="minorEastAsia"/>
                <w:kern w:val="0"/>
                <w:sz w:val="24"/>
                <w:szCs w:val="24"/>
              </w:rPr>
              <w:t xml:space="preserve">） </w:t>
            </w:r>
          </w:p>
        </w:tc>
        <w:tc>
          <w:tcPr>
            <w:tcW w:w="4777" w:type="dxa"/>
            <w:gridSpan w:val="2"/>
            <w:vAlign w:val="center"/>
          </w:tcPr>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有效的投标报价中的最低价为评标基准价，按照下列公式计算每个供应商的投标价格得分。</w:t>
            </w:r>
          </w:p>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sz w:val="24"/>
                <w:szCs w:val="24"/>
              </w:rPr>
              <w:t>投标报价得分＝（评标基准价/投标报价）×价格权重×100。</w:t>
            </w:r>
          </w:p>
        </w:tc>
        <w:tc>
          <w:tcPr>
            <w:tcW w:w="1841" w:type="dxa"/>
            <w:vAlign w:val="center"/>
          </w:tcPr>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sz w:val="24"/>
                <w:szCs w:val="24"/>
              </w:rPr>
              <w:t>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9" w:hRule="atLeast"/>
        </w:trPr>
        <w:tc>
          <w:tcPr>
            <w:tcW w:w="756" w:type="dxa"/>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155" w:type="dxa"/>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业绩</w:t>
            </w:r>
            <w:r>
              <w:rPr>
                <w:rFonts w:hint="eastAsia" w:asciiTheme="minorEastAsia" w:hAnsiTheme="minorEastAsia" w:eastAsiaTheme="minorEastAsia" w:cstheme="minorEastAsia"/>
                <w:kern w:val="0"/>
                <w:sz w:val="24"/>
                <w:szCs w:val="24"/>
                <w:lang w:eastAsia="zh-CN"/>
              </w:rPr>
              <w:t>荣誉</w:t>
            </w:r>
          </w:p>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w:t>
            </w:r>
          </w:p>
        </w:tc>
        <w:tc>
          <w:tcPr>
            <w:tcW w:w="4777" w:type="dxa"/>
            <w:gridSpan w:val="2"/>
            <w:vAlign w:val="center"/>
          </w:tcPr>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完成博物馆（含科技馆、自然博物馆）或者类似场所标本制作或维护并验收合格，提供标本制作、整理或维护等相关业绩协议或合同，省级</w:t>
            </w:r>
            <w:r>
              <w:rPr>
                <w:rFonts w:hint="eastAsia" w:asciiTheme="minorEastAsia" w:hAnsiTheme="minorEastAsia" w:cstheme="minorEastAsia"/>
                <w:color w:val="auto"/>
                <w:kern w:val="0"/>
                <w:sz w:val="24"/>
                <w:szCs w:val="24"/>
                <w:lang w:val="en-US" w:eastAsia="zh-CN"/>
              </w:rPr>
              <w:t>及</w:t>
            </w:r>
            <w:r>
              <w:rPr>
                <w:rFonts w:hint="eastAsia" w:asciiTheme="minorEastAsia" w:hAnsiTheme="minorEastAsia" w:eastAsiaTheme="minorEastAsia" w:cstheme="minorEastAsia"/>
                <w:color w:val="auto"/>
                <w:kern w:val="0"/>
                <w:sz w:val="24"/>
                <w:szCs w:val="24"/>
              </w:rPr>
              <w:t>以上</w:t>
            </w:r>
            <w:r>
              <w:rPr>
                <w:rFonts w:hint="eastAsia" w:asciiTheme="minorEastAsia" w:hAnsiTheme="minorEastAsia" w:cstheme="minorEastAsia"/>
                <w:color w:val="auto"/>
                <w:kern w:val="0"/>
                <w:sz w:val="24"/>
                <w:szCs w:val="24"/>
                <w:lang w:eastAsia="zh-CN"/>
              </w:rPr>
              <w:t>博物馆</w:t>
            </w:r>
            <w:r>
              <w:rPr>
                <w:rFonts w:hint="eastAsia" w:asciiTheme="minorEastAsia" w:hAnsiTheme="minorEastAsia" w:eastAsiaTheme="minorEastAsia" w:cstheme="minorEastAsia"/>
                <w:color w:val="auto"/>
                <w:kern w:val="0"/>
                <w:sz w:val="24"/>
                <w:szCs w:val="24"/>
              </w:rPr>
              <w:t>的每个得</w:t>
            </w:r>
            <w:r>
              <w:rPr>
                <w:rFonts w:hint="eastAsia" w:asciiTheme="minorEastAsia" w:hAnsi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cstheme="minorEastAsia"/>
                <w:color w:val="auto"/>
                <w:kern w:val="0"/>
                <w:sz w:val="24"/>
                <w:szCs w:val="24"/>
                <w:lang w:val="en-US" w:eastAsia="zh-CN"/>
              </w:rPr>
              <w:t>地市级</w:t>
            </w:r>
            <w:r>
              <w:rPr>
                <w:rFonts w:hint="eastAsia" w:asciiTheme="minorEastAsia" w:hAnsiTheme="minorEastAsia" w:eastAsiaTheme="minorEastAsia" w:cstheme="minorEastAsia"/>
                <w:color w:val="auto"/>
                <w:kern w:val="0"/>
                <w:sz w:val="24"/>
                <w:szCs w:val="24"/>
              </w:rPr>
              <w:t>博物馆每</w:t>
            </w:r>
            <w:r>
              <w:rPr>
                <w:rFonts w:hint="eastAsia" w:asciiTheme="minorEastAsia" w:hAnsiTheme="minorEastAsia" w:cstheme="minorEastAsia"/>
                <w:color w:val="auto"/>
                <w:kern w:val="0"/>
                <w:sz w:val="24"/>
                <w:szCs w:val="24"/>
                <w:lang w:eastAsia="zh-CN"/>
              </w:rPr>
              <w:t>个</w:t>
            </w:r>
            <w:r>
              <w:rPr>
                <w:rFonts w:hint="eastAsia" w:asciiTheme="minorEastAsia" w:hAnsiTheme="minorEastAsia" w:eastAsiaTheme="minorEastAsia" w:cstheme="minorEastAsia"/>
                <w:color w:val="auto"/>
                <w:kern w:val="0"/>
                <w:sz w:val="24"/>
                <w:szCs w:val="24"/>
              </w:rPr>
              <w:t>得</w:t>
            </w:r>
            <w:r>
              <w:rPr>
                <w:rFonts w:hint="eastAsia" w:asciiTheme="minorEastAsia" w:hAnsi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分，其他博物馆每</w:t>
            </w:r>
            <w:r>
              <w:rPr>
                <w:rFonts w:hint="eastAsia" w:asciiTheme="minorEastAsia" w:hAnsiTheme="minorEastAsia" w:cstheme="minorEastAsia"/>
                <w:color w:val="auto"/>
                <w:kern w:val="0"/>
                <w:sz w:val="24"/>
                <w:szCs w:val="24"/>
                <w:lang w:eastAsia="zh-CN"/>
              </w:rPr>
              <w:t>个</w:t>
            </w:r>
            <w:r>
              <w:rPr>
                <w:rFonts w:hint="eastAsia" w:asciiTheme="minorEastAsia" w:hAnsiTheme="minorEastAsia" w:eastAsiaTheme="minorEastAsia" w:cstheme="minorEastAsia"/>
                <w:color w:val="auto"/>
                <w:kern w:val="0"/>
                <w:sz w:val="24"/>
                <w:szCs w:val="24"/>
              </w:rPr>
              <w:t>得</w:t>
            </w:r>
            <w:r>
              <w:rPr>
                <w:rFonts w:hint="eastAsia" w:asciiTheme="minorEastAsia" w:hAnsi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分，非博物馆体系每</w:t>
            </w:r>
            <w:r>
              <w:rPr>
                <w:rFonts w:hint="eastAsia" w:asciiTheme="minorEastAsia" w:hAnsiTheme="minorEastAsia" w:cstheme="minorEastAsia"/>
                <w:color w:val="auto"/>
                <w:kern w:val="0"/>
                <w:sz w:val="24"/>
                <w:szCs w:val="24"/>
                <w:lang w:eastAsia="zh-CN"/>
              </w:rPr>
              <w:t>个</w:t>
            </w:r>
            <w:r>
              <w:rPr>
                <w:rFonts w:hint="eastAsia" w:asciiTheme="minorEastAsia" w:hAnsiTheme="minorEastAsia" w:eastAsiaTheme="minorEastAsia" w:cstheme="minorEastAsia"/>
                <w:color w:val="auto"/>
                <w:kern w:val="0"/>
                <w:sz w:val="24"/>
                <w:szCs w:val="24"/>
              </w:rPr>
              <w:t>得1分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sz w:val="24"/>
                <w:szCs w:val="24"/>
              </w:rPr>
              <w:t>有国内标本比赛奖或者省级以上表彰得</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分，国际比赛一二三等奖或类似奖励分别得</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、1分，最多得</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分，提供相关证明材料</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cstheme="minorEastAsia"/>
                <w:color w:val="auto"/>
                <w:kern w:val="0"/>
                <w:sz w:val="24"/>
                <w:szCs w:val="24"/>
                <w:lang w:eastAsia="zh-CN"/>
              </w:rPr>
              <w:t>本项</w:t>
            </w:r>
            <w:r>
              <w:rPr>
                <w:rFonts w:hint="eastAsia" w:asciiTheme="minorEastAsia" w:hAnsiTheme="minorEastAsia" w:eastAsiaTheme="minorEastAsia" w:cstheme="minorEastAsia"/>
                <w:color w:val="auto"/>
                <w:kern w:val="0"/>
                <w:sz w:val="24"/>
                <w:szCs w:val="24"/>
              </w:rPr>
              <w:t>累积不超过</w:t>
            </w:r>
            <w:r>
              <w:rPr>
                <w:rFonts w:hint="eastAsia" w:asciiTheme="minorEastAsia" w:hAnsi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cstheme="minorEastAsia"/>
                <w:color w:val="auto"/>
                <w:kern w:val="0"/>
                <w:sz w:val="24"/>
                <w:szCs w:val="24"/>
                <w:lang w:eastAsia="zh-CN"/>
              </w:rPr>
              <w:t>。</w:t>
            </w:r>
          </w:p>
        </w:tc>
        <w:tc>
          <w:tcPr>
            <w:tcW w:w="1841" w:type="dxa"/>
            <w:vAlign w:val="center"/>
          </w:tcPr>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cstheme="minorEastAsia"/>
                <w:color w:val="auto"/>
                <w:kern w:val="0"/>
                <w:sz w:val="24"/>
                <w:szCs w:val="24"/>
                <w:lang w:eastAsia="zh-CN"/>
              </w:rPr>
              <w:t>提供证明材料并加盖投标单位鲜章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756" w:type="dxa"/>
            <w:vMerge w:val="restart"/>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1155" w:type="dxa"/>
            <w:vMerge w:val="restart"/>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技术</w:t>
            </w:r>
            <w:r>
              <w:rPr>
                <w:rFonts w:hint="eastAsia" w:asciiTheme="minorEastAsia" w:hAnsiTheme="minorEastAsia" w:eastAsiaTheme="minorEastAsia" w:cstheme="minorEastAsia"/>
                <w:kern w:val="0"/>
                <w:sz w:val="24"/>
                <w:szCs w:val="24"/>
              </w:rPr>
              <w:t>方案（</w:t>
            </w:r>
            <w:r>
              <w:rPr>
                <w:rFonts w:hint="eastAsia" w:asciiTheme="minorEastAsia" w:hAnsiTheme="minorEastAsia" w:cstheme="minorEastAsia"/>
                <w:kern w:val="0"/>
                <w:sz w:val="24"/>
                <w:szCs w:val="24"/>
                <w:lang w:val="en-US" w:eastAsia="zh-CN"/>
              </w:rPr>
              <w:t>20%</w:t>
            </w:r>
            <w:r>
              <w:rPr>
                <w:rFonts w:hint="eastAsia" w:asciiTheme="minorEastAsia" w:hAnsiTheme="minorEastAsia" w:eastAsiaTheme="minorEastAsia" w:cstheme="minorEastAsia"/>
                <w:kern w:val="0"/>
                <w:sz w:val="24"/>
                <w:szCs w:val="24"/>
              </w:rPr>
              <w:t>）</w:t>
            </w:r>
          </w:p>
        </w:tc>
        <w:tc>
          <w:tcPr>
            <w:tcW w:w="1305" w:type="dxa"/>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技术人员配备</w:t>
            </w:r>
          </w:p>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分）</w:t>
            </w:r>
          </w:p>
        </w:tc>
        <w:tc>
          <w:tcPr>
            <w:tcW w:w="3472" w:type="dxa"/>
            <w:vAlign w:val="center"/>
          </w:tcPr>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技术团队配备专业</w:t>
            </w:r>
            <w:r>
              <w:rPr>
                <w:rFonts w:hint="eastAsia" w:asciiTheme="minorEastAsia" w:hAnsiTheme="minorEastAsia" w:cstheme="minorEastAsia"/>
                <w:color w:val="auto"/>
                <w:kern w:val="0"/>
                <w:sz w:val="24"/>
                <w:szCs w:val="24"/>
                <w:lang w:eastAsia="zh-CN"/>
              </w:rPr>
              <w:t>标本制作员或有害生物防治员</w:t>
            </w:r>
            <w:r>
              <w:rPr>
                <w:rFonts w:hint="eastAsia" w:asciiTheme="minorEastAsia" w:hAnsiTheme="minorEastAsia" w:eastAsiaTheme="minorEastAsia" w:cstheme="minorEastAsia"/>
                <w:color w:val="auto"/>
                <w:kern w:val="0"/>
                <w:sz w:val="24"/>
                <w:szCs w:val="24"/>
              </w:rPr>
              <w:t>每个得</w:t>
            </w:r>
            <w:r>
              <w:rPr>
                <w:rFonts w:hint="eastAsia" w:asciiTheme="minorEastAsia" w:hAnsi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分， 另外有高级职称</w:t>
            </w:r>
            <w:r>
              <w:rPr>
                <w:rFonts w:hint="eastAsia" w:asciiTheme="minorEastAsia" w:hAnsiTheme="minorEastAsia" w:cstheme="minorEastAsia"/>
                <w:color w:val="auto"/>
                <w:kern w:val="0"/>
                <w:sz w:val="24"/>
                <w:szCs w:val="24"/>
                <w:lang w:eastAsia="zh-CN"/>
              </w:rPr>
              <w:t>证书</w:t>
            </w:r>
            <w:r>
              <w:rPr>
                <w:rFonts w:hint="eastAsia" w:asciiTheme="minorEastAsia" w:hAnsiTheme="minorEastAsia" w:eastAsiaTheme="minorEastAsia" w:cstheme="minorEastAsia"/>
                <w:color w:val="auto"/>
                <w:kern w:val="0"/>
                <w:sz w:val="24"/>
                <w:szCs w:val="24"/>
              </w:rPr>
              <w:t>的每个得</w:t>
            </w:r>
            <w:r>
              <w:rPr>
                <w:rFonts w:hint="eastAsia" w:asciiTheme="minorEastAsia" w:hAnsi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累积不超过</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cstheme="minorEastAsia"/>
                <w:color w:val="auto"/>
                <w:kern w:val="0"/>
                <w:sz w:val="24"/>
                <w:szCs w:val="24"/>
                <w:lang w:val="en-US" w:eastAsia="zh-CN"/>
              </w:rPr>
              <w:t>0</w:t>
            </w:r>
            <w:r>
              <w:rPr>
                <w:rFonts w:hint="eastAsia" w:asciiTheme="minorEastAsia" w:hAnsiTheme="minorEastAsia" w:eastAsiaTheme="minorEastAsia" w:cstheme="minorEastAsia"/>
                <w:color w:val="auto"/>
                <w:kern w:val="0"/>
                <w:sz w:val="24"/>
                <w:szCs w:val="24"/>
              </w:rPr>
              <w:t>分</w:t>
            </w:r>
          </w:p>
        </w:tc>
        <w:tc>
          <w:tcPr>
            <w:tcW w:w="1841" w:type="dxa"/>
            <w:vAlign w:val="center"/>
          </w:tcPr>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提供</w:t>
            </w:r>
            <w:r>
              <w:rPr>
                <w:rFonts w:hint="eastAsia" w:asciiTheme="minorEastAsia" w:hAnsiTheme="minorEastAsia" w:cstheme="minorEastAsia"/>
                <w:kern w:val="0"/>
                <w:sz w:val="24"/>
                <w:szCs w:val="24"/>
                <w:lang w:eastAsia="zh-CN"/>
              </w:rPr>
              <w:t>团队名单及职称证书并加盖投标单位鲜章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756" w:type="dxa"/>
            <w:vMerge w:val="continue"/>
            <w:vAlign w:val="center"/>
          </w:tcPr>
          <w:p>
            <w:pPr>
              <w:pageBreakBefore w:val="0"/>
              <w:widowControl/>
              <w:kinsoku/>
              <w:wordWrap/>
              <w:overflowPunct/>
              <w:topLinePunct w:val="0"/>
              <w:autoSpaceDE/>
              <w:autoSpaceDN/>
              <w:bidi w:val="0"/>
              <w:spacing w:line="460" w:lineRule="exact"/>
              <w:jc w:val="center"/>
              <w:textAlignment w:val="auto"/>
              <w:rPr>
                <w:rFonts w:hint="eastAsia" w:asciiTheme="minorEastAsia" w:hAnsiTheme="minorEastAsia" w:eastAsiaTheme="minorEastAsia" w:cstheme="minorEastAsia"/>
                <w:kern w:val="0"/>
                <w:sz w:val="24"/>
                <w:szCs w:val="24"/>
              </w:rPr>
            </w:pPr>
          </w:p>
        </w:tc>
        <w:tc>
          <w:tcPr>
            <w:tcW w:w="1155" w:type="dxa"/>
            <w:vMerge w:val="continue"/>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p>
        </w:tc>
        <w:tc>
          <w:tcPr>
            <w:tcW w:w="1305" w:type="dxa"/>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相关工作经验</w:t>
            </w:r>
          </w:p>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分）</w:t>
            </w:r>
          </w:p>
        </w:tc>
        <w:tc>
          <w:tcPr>
            <w:tcW w:w="3472" w:type="dxa"/>
            <w:vAlign w:val="center"/>
          </w:tcPr>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技术团队成员具有标本制作经验5年及以上，技师本人参与的标本维护或制作工作照片，每个得</w:t>
            </w:r>
            <w:r>
              <w:rPr>
                <w:rFonts w:hint="eastAsia" w:asciiTheme="minorEastAsia" w:hAnsi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分，累积不超过</w:t>
            </w:r>
            <w:r>
              <w:rPr>
                <w:rFonts w:hint="eastAsia" w:asciiTheme="minorEastAsia" w:hAnsi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p>
        </w:tc>
        <w:tc>
          <w:tcPr>
            <w:tcW w:w="1841" w:type="dxa"/>
            <w:vAlign w:val="center"/>
          </w:tcPr>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cstheme="minorEastAsia"/>
                <w:color w:val="auto"/>
                <w:kern w:val="0"/>
                <w:sz w:val="24"/>
                <w:szCs w:val="24"/>
                <w:lang w:eastAsia="zh-CN"/>
              </w:rPr>
              <w:t>提供团队成员工作经验证明材料加盖投标单位鲜章和工作照片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0" w:hRule="atLeast"/>
        </w:trPr>
        <w:tc>
          <w:tcPr>
            <w:tcW w:w="756" w:type="dxa"/>
            <w:vMerge w:val="restart"/>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1155" w:type="dxa"/>
            <w:vMerge w:val="restart"/>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服务</w:t>
            </w:r>
            <w:r>
              <w:rPr>
                <w:rFonts w:hint="eastAsia" w:asciiTheme="minorEastAsia" w:hAnsiTheme="minorEastAsia" w:eastAsiaTheme="minorEastAsia" w:cstheme="minorEastAsia"/>
                <w:kern w:val="0"/>
                <w:sz w:val="24"/>
                <w:szCs w:val="24"/>
              </w:rPr>
              <w:t>方案（</w:t>
            </w:r>
            <w:r>
              <w:rPr>
                <w:rFonts w:hint="eastAsia" w:asciiTheme="minorEastAsia" w:hAnsiTheme="minorEastAsia" w:cstheme="minorEastAsia"/>
                <w:kern w:val="0"/>
                <w:sz w:val="24"/>
                <w:szCs w:val="24"/>
                <w:lang w:val="en-US" w:eastAsia="zh-CN"/>
              </w:rPr>
              <w:t>30%</w:t>
            </w:r>
            <w:r>
              <w:rPr>
                <w:rFonts w:hint="eastAsia" w:asciiTheme="minorEastAsia" w:hAnsiTheme="minorEastAsia" w:eastAsiaTheme="minorEastAsia" w:cstheme="minorEastAsia"/>
                <w:kern w:val="0"/>
                <w:sz w:val="24"/>
                <w:szCs w:val="24"/>
              </w:rPr>
              <w:t>）</w:t>
            </w:r>
          </w:p>
        </w:tc>
        <w:tc>
          <w:tcPr>
            <w:tcW w:w="1305" w:type="dxa"/>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实施方案完整性</w:t>
            </w:r>
          </w:p>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val="en-US" w:eastAsia="zh-CN"/>
              </w:rPr>
              <w:t>20</w:t>
            </w:r>
            <w:r>
              <w:rPr>
                <w:rFonts w:hint="eastAsia" w:asciiTheme="minorEastAsia" w:hAnsiTheme="minorEastAsia" w:eastAsiaTheme="minorEastAsia" w:cstheme="minorEastAsia"/>
                <w:kern w:val="0"/>
                <w:sz w:val="24"/>
                <w:szCs w:val="24"/>
              </w:rPr>
              <w:t>分）</w:t>
            </w:r>
          </w:p>
        </w:tc>
        <w:tc>
          <w:tcPr>
            <w:tcW w:w="3472" w:type="dxa"/>
            <w:vAlign w:val="center"/>
          </w:tcPr>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kern w:val="0"/>
                <w:sz w:val="24"/>
                <w:szCs w:val="24"/>
              </w:rPr>
              <w:t>（1）有具体的</w:t>
            </w:r>
            <w:r>
              <w:rPr>
                <w:rFonts w:hint="eastAsia" w:asciiTheme="minorEastAsia" w:hAnsiTheme="minorEastAsia" w:cstheme="minorEastAsia"/>
                <w:color w:val="auto"/>
                <w:kern w:val="0"/>
                <w:sz w:val="24"/>
                <w:szCs w:val="24"/>
                <w:lang w:eastAsia="zh-CN"/>
              </w:rPr>
              <w:t>动植物</w:t>
            </w:r>
            <w:r>
              <w:rPr>
                <w:rFonts w:hint="eastAsia" w:asciiTheme="minorEastAsia" w:hAnsiTheme="minorEastAsia" w:eastAsiaTheme="minorEastAsia" w:cstheme="minorEastAsia"/>
                <w:color w:val="auto"/>
                <w:kern w:val="0"/>
                <w:sz w:val="24"/>
                <w:szCs w:val="24"/>
              </w:rPr>
              <w:t>标本基本清理、细部维护和病害标本处理方案</w:t>
            </w:r>
            <w:r>
              <w:rPr>
                <w:rFonts w:hint="eastAsia" w:asciiTheme="minorEastAsia" w:hAnsiTheme="minorEastAsia" w:cstheme="minorEastAsia"/>
                <w:color w:val="auto"/>
                <w:kern w:val="0"/>
                <w:sz w:val="24"/>
                <w:szCs w:val="24"/>
                <w:lang w:eastAsia="zh-CN"/>
              </w:rPr>
              <w:t>得</w:t>
            </w:r>
            <w:r>
              <w:rPr>
                <w:rFonts w:hint="eastAsia" w:asciiTheme="minorEastAsia" w:hAnsiTheme="minorEastAsia" w:cstheme="minorEastAsia"/>
                <w:color w:val="auto"/>
                <w:kern w:val="0"/>
                <w:sz w:val="24"/>
                <w:szCs w:val="24"/>
                <w:lang w:val="en-US" w:eastAsia="zh-CN"/>
              </w:rPr>
              <w:t>0-10分。</w:t>
            </w:r>
          </w:p>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（2）有标本熏蒸与环境预防性处理药品清单并确保无毒无害，</w:t>
            </w:r>
            <w:r>
              <w:rPr>
                <w:rFonts w:hint="eastAsia" w:asciiTheme="minorEastAsia" w:hAnsiTheme="minorEastAsia" w:cstheme="minorEastAsia"/>
                <w:kern w:val="0"/>
                <w:sz w:val="24"/>
                <w:szCs w:val="24"/>
                <w:lang w:val="en-US" w:eastAsia="zh-CN"/>
              </w:rPr>
              <w:t>0-5</w:t>
            </w:r>
            <w:r>
              <w:rPr>
                <w:rFonts w:hint="eastAsia" w:asciiTheme="minorEastAsia" w:hAnsiTheme="minorEastAsia" w:eastAsiaTheme="minorEastAsia" w:cstheme="minorEastAsia"/>
                <w:kern w:val="0"/>
                <w:sz w:val="24"/>
                <w:szCs w:val="24"/>
              </w:rPr>
              <w:t>分；</w:t>
            </w:r>
          </w:p>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（3）人员调配合理得当，技术负责人全程参与或到场指导，得</w:t>
            </w:r>
            <w:r>
              <w:rPr>
                <w:rFonts w:hint="eastAsia" w:asciiTheme="minorEastAsia" w:hAnsiTheme="minorEastAsia" w:cstheme="minorEastAsia"/>
                <w:kern w:val="0"/>
                <w:sz w:val="24"/>
                <w:szCs w:val="24"/>
                <w:lang w:val="en-US" w:eastAsia="zh-CN"/>
              </w:rPr>
              <w:t>0-5</w:t>
            </w:r>
            <w:r>
              <w:rPr>
                <w:rFonts w:hint="eastAsia" w:asciiTheme="minorEastAsia" w:hAnsiTheme="minorEastAsia" w:eastAsiaTheme="minorEastAsia" w:cstheme="minorEastAsia"/>
                <w:kern w:val="0"/>
                <w:sz w:val="24"/>
                <w:szCs w:val="24"/>
              </w:rPr>
              <w:t>分。</w:t>
            </w:r>
          </w:p>
        </w:tc>
        <w:tc>
          <w:tcPr>
            <w:tcW w:w="1841" w:type="dxa"/>
            <w:vAlign w:val="center"/>
          </w:tcPr>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9" w:hRule="atLeast"/>
        </w:trPr>
        <w:tc>
          <w:tcPr>
            <w:tcW w:w="756" w:type="dxa"/>
            <w:vMerge w:val="continue"/>
            <w:vAlign w:val="center"/>
          </w:tcPr>
          <w:p>
            <w:pPr>
              <w:pageBreakBefore w:val="0"/>
              <w:widowControl/>
              <w:kinsoku/>
              <w:wordWrap/>
              <w:overflowPunct/>
              <w:topLinePunct w:val="0"/>
              <w:autoSpaceDE/>
              <w:autoSpaceDN/>
              <w:bidi w:val="0"/>
              <w:spacing w:line="460" w:lineRule="exact"/>
              <w:jc w:val="center"/>
              <w:textAlignment w:val="auto"/>
              <w:rPr>
                <w:rFonts w:hint="eastAsia" w:asciiTheme="minorEastAsia" w:hAnsiTheme="minorEastAsia" w:eastAsiaTheme="minorEastAsia" w:cstheme="minorEastAsia"/>
                <w:kern w:val="0"/>
                <w:sz w:val="24"/>
                <w:szCs w:val="24"/>
              </w:rPr>
            </w:pPr>
          </w:p>
        </w:tc>
        <w:tc>
          <w:tcPr>
            <w:tcW w:w="1155" w:type="dxa"/>
            <w:vMerge w:val="continue"/>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p>
        </w:tc>
        <w:tc>
          <w:tcPr>
            <w:tcW w:w="1305" w:type="dxa"/>
            <w:vAlign w:val="center"/>
          </w:tcPr>
          <w:p>
            <w:pPr>
              <w:pageBreakBefore w:val="0"/>
              <w:widowControl/>
              <w:kinsoku/>
              <w:wordWrap/>
              <w:overflowPunct/>
              <w:topLinePunct w:val="0"/>
              <w:autoSpaceDE/>
              <w:autoSpaceDN/>
              <w:bidi w:val="0"/>
              <w:adjustRightInd w:val="0"/>
              <w:snapToGrid w:val="0"/>
              <w:spacing w:line="4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服务保障措施</w:t>
            </w:r>
          </w:p>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（10分）</w:t>
            </w:r>
          </w:p>
        </w:tc>
        <w:tc>
          <w:tcPr>
            <w:tcW w:w="3472" w:type="dxa"/>
            <w:vAlign w:val="center"/>
          </w:tcPr>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（1）具备抗风险能力，对标本维护过程中可能发生的风险有应急处理办法</w:t>
            </w:r>
            <w:r>
              <w:rPr>
                <w:rFonts w:hint="eastAsia" w:asciiTheme="minorEastAsia" w:hAnsi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2分；</w:t>
            </w:r>
          </w:p>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（2）具备完整的质量保障措施，得</w:t>
            </w:r>
            <w:r>
              <w:rPr>
                <w:rFonts w:hint="eastAsia" w:asciiTheme="minorEastAsia" w:hAnsi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2分；</w:t>
            </w:r>
          </w:p>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（3）进度控制的保障措施完备，得</w:t>
            </w:r>
            <w:r>
              <w:rPr>
                <w:rFonts w:hint="eastAsia" w:asciiTheme="minorEastAsia" w:hAnsi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2分；</w:t>
            </w:r>
          </w:p>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（4）具有发生意外的应急预案，得</w:t>
            </w:r>
            <w:r>
              <w:rPr>
                <w:rFonts w:hint="eastAsia" w:asciiTheme="minorEastAsia" w:hAnsi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2分；</w:t>
            </w:r>
          </w:p>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（5）售后服务完善，具备完毕的售后保修条款，得</w:t>
            </w:r>
            <w:r>
              <w:rPr>
                <w:rFonts w:hint="eastAsia" w:asciiTheme="minorEastAsia" w:hAnsi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2分。</w:t>
            </w:r>
          </w:p>
        </w:tc>
        <w:tc>
          <w:tcPr>
            <w:tcW w:w="1841" w:type="dxa"/>
            <w:vAlign w:val="center"/>
          </w:tcPr>
          <w:p>
            <w:pPr>
              <w:pageBreakBefore w:val="0"/>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kern w:val="0"/>
                <w:sz w:val="24"/>
                <w:szCs w:val="24"/>
              </w:rPr>
            </w:pPr>
          </w:p>
        </w:tc>
      </w:tr>
    </w:tbl>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FF0000"/>
          <w:sz w:val="24"/>
          <w:szCs w:val="24"/>
          <w:lang w:val="en-US" w:eastAsia="zh-CN"/>
        </w:rPr>
      </w:pP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出现以下情况之一的，应重新组织采购：</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（1）出现影响采购公正的违法、违规行为的；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投标单位</w:t>
      </w:r>
      <w:r>
        <w:rPr>
          <w:rFonts w:hint="eastAsia" w:asciiTheme="minorEastAsia" w:hAnsiTheme="minorEastAsia" w:eastAsiaTheme="minorEastAsia" w:cstheme="minorEastAsia"/>
          <w:sz w:val="24"/>
          <w:szCs w:val="24"/>
        </w:rPr>
        <w:t>的报价均超过了采购预算，采购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不能支付的；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（3）因不可抗力导致重大变故，采购任务取消的。</w:t>
      </w:r>
    </w:p>
    <w:p>
      <w:pPr>
        <w:pStyle w:val="4"/>
        <w:pageBreakBefore w:val="0"/>
        <w:kinsoku/>
        <w:wordWrap/>
        <w:overflowPunct/>
        <w:topLinePunct w:val="0"/>
        <w:autoSpaceDE/>
        <w:autoSpaceDN/>
        <w:bidi w:val="0"/>
        <w:adjustRightInd/>
        <w:spacing w:line="460" w:lineRule="exact"/>
        <w:textAlignment w:val="auto"/>
        <w:rPr>
          <w:rStyle w:val="10"/>
          <w:rFonts w:hint="eastAsia"/>
          <w:lang w:val="en-US" w:eastAsia="zh-CN"/>
        </w:rPr>
      </w:pPr>
      <w:r>
        <w:rPr>
          <w:rStyle w:val="10"/>
          <w:rFonts w:hint="eastAsia"/>
          <w:lang w:val="en-US" w:eastAsia="zh-CN"/>
        </w:rPr>
        <w:t xml:space="preserve">九、采购异常低价处理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 xml:space="preserve">（一）采购评审中出现下列情形之一的，应当启动异常低价投标（响应）审查程序：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1.投标（响应）报价低于全部通过符合性审查供应商投标（响应）报价平均值</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%的，即投标（响应）报价&lt;全部通过符合性审查供应商投标（响应）报价平均值×</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2.投标（响应）报价低于通过符合性审查的次低报价供应商投标（响应）报价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%的，即投标（响应）报价&lt;通过符合性审查的次低报价供应商投标（响应）报价×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  3.投标（响应）报价低于采购项目最高限价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%的，即投标（响应）报价&lt;采购项目最高限价×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  4.评审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 xml:space="preserve">基于专业判断，认为供应商报价过低，有可能影响产品质量或者不能诚信履约的其他情形。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（二）评审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启动异常低价投标（响应）审查后，属于前述第1项至第4项情形的，应当要求相关供应商在评审现场合理的时间内对投标（响应）价格作出解释</w:t>
      </w:r>
      <w:r>
        <w:rPr>
          <w:rFonts w:hint="eastAsia" w:ascii="宋体" w:hAnsi="宋体" w:cs="宋体"/>
          <w:color w:val="333333"/>
          <w:kern w:val="0"/>
          <w:sz w:val="24"/>
          <w:szCs w:val="24"/>
          <w:lang w:val="en-US" w:eastAsia="zh-CN" w:bidi="ar"/>
        </w:rPr>
        <w:t>，并</w:t>
      </w:r>
      <w:r>
        <w:rPr>
          <w:rFonts w:hint="eastAsia" w:ascii="宋体" w:hAnsi="宋体" w:eastAsia="宋体" w:cs="宋体"/>
          <w:color w:val="333333"/>
          <w:kern w:val="0"/>
          <w:sz w:val="24"/>
          <w:szCs w:val="24"/>
          <w:lang w:val="en-US" w:eastAsia="zh-CN" w:bidi="ar"/>
        </w:rPr>
        <w:t xml:space="preserve">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 xml:space="preserve">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pPr>
        <w:keepNext w:val="0"/>
        <w:keepLines w:val="0"/>
        <w:widowControl/>
        <w:suppressLineNumbers w:val="0"/>
        <w:ind w:firstLine="480" w:firstLineChars="200"/>
        <w:jc w:val="left"/>
        <w:rPr>
          <w:rFonts w:hint="eastAsia" w:asciiTheme="minorEastAsia" w:hAnsiTheme="minorEastAsia" w:eastAsiaTheme="minorEastAsia" w:cstheme="minorEastAsia"/>
          <w:sz w:val="24"/>
          <w:szCs w:val="24"/>
        </w:rPr>
      </w:pPr>
      <w:r>
        <w:rPr>
          <w:rFonts w:hint="eastAsia" w:ascii="宋体" w:hAnsi="宋体" w:eastAsia="宋体" w:cs="宋体"/>
          <w:color w:val="333333"/>
          <w:kern w:val="0"/>
          <w:sz w:val="24"/>
          <w:szCs w:val="24"/>
          <w:lang w:val="en-US" w:eastAsia="zh-CN" w:bidi="ar"/>
        </w:rPr>
        <w:t>采购人、采购代理机构应当为评审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在评审现场及时获取同类项目中标（成交）价格、类似产品市场价格水平、行业人工费用标准、国家有关部门指导行业协会发布的行业平均成本等相关信息资料提供便利。评审委员会借助互联网等渠道查询相关</w:t>
      </w:r>
      <w:r>
        <w:rPr>
          <w:rFonts w:hint="eastAsia" w:ascii="宋体" w:hAnsi="宋体" w:cs="宋体"/>
          <w:color w:val="333333"/>
          <w:kern w:val="0"/>
          <w:sz w:val="24"/>
          <w:szCs w:val="24"/>
          <w:lang w:val="en-US" w:eastAsia="zh-CN" w:bidi="ar"/>
        </w:rPr>
        <w:t>信息</w:t>
      </w:r>
      <w:r>
        <w:rPr>
          <w:rFonts w:hint="eastAsia" w:ascii="宋体" w:hAnsi="宋体" w:eastAsia="宋体" w:cs="宋体"/>
          <w:color w:val="333333"/>
          <w:kern w:val="0"/>
          <w:sz w:val="24"/>
          <w:szCs w:val="24"/>
          <w:lang w:val="en-US" w:eastAsia="zh-CN" w:bidi="ar"/>
        </w:rPr>
        <w:t xml:space="preserve">的，应当严格遵守评审工作纪律，不得实施影响评审公正的行为。 </w:t>
      </w:r>
    </w:p>
    <w:p>
      <w:pPr>
        <w:pStyle w:val="4"/>
        <w:pageBreakBefore w:val="0"/>
        <w:kinsoku/>
        <w:wordWrap/>
        <w:overflowPunct/>
        <w:topLinePunct w:val="0"/>
        <w:autoSpaceDE/>
        <w:autoSpaceDN/>
        <w:bidi w:val="0"/>
        <w:adjustRightInd/>
        <w:spacing w:line="460" w:lineRule="exact"/>
        <w:textAlignment w:val="auto"/>
        <w:rPr>
          <w:rStyle w:val="10"/>
          <w:rFonts w:hint="eastAsia"/>
          <w:lang w:val="en-US" w:eastAsia="zh-CN"/>
        </w:rPr>
      </w:pPr>
      <w:bookmarkStart w:id="13" w:name="_Toc372538157"/>
      <w:bookmarkStart w:id="14" w:name="_Toc102227321"/>
      <w:bookmarkStart w:id="15" w:name="_Toc187655633"/>
      <w:r>
        <w:rPr>
          <w:rStyle w:val="10"/>
          <w:rFonts w:hint="eastAsia"/>
          <w:lang w:val="en-US" w:eastAsia="zh-CN"/>
        </w:rPr>
        <w:t>十、成交通知</w:t>
      </w:r>
      <w:bookmarkEnd w:id="13"/>
      <w:bookmarkEnd w:id="14"/>
      <w:bookmarkEnd w:id="15"/>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将以书面形式发出《</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通知书》一经发出即发生法律效力。</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通知书》将作为签订合同的依据。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3、签订合同时，采购单位根据需要有权提出对技术条件发生变化的货物、服务或者工程作局部调整或变更数量，但需经双方共同认定。</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p>
    <w:p>
      <w:pPr>
        <w:pStyle w:val="4"/>
        <w:pageBreakBefore w:val="0"/>
        <w:kinsoku/>
        <w:wordWrap/>
        <w:overflowPunct/>
        <w:topLinePunct w:val="0"/>
        <w:autoSpaceDE/>
        <w:autoSpaceDN/>
        <w:bidi w:val="0"/>
        <w:adjustRightInd/>
        <w:spacing w:line="460" w:lineRule="exact"/>
        <w:textAlignment w:val="auto"/>
        <w:rPr>
          <w:rStyle w:val="10"/>
          <w:rFonts w:hint="eastAsia"/>
          <w:lang w:val="en-US" w:eastAsia="zh-CN"/>
        </w:rPr>
      </w:pPr>
      <w:bookmarkStart w:id="16" w:name="_Toc102227322"/>
      <w:bookmarkStart w:id="17" w:name="_Toc372538158"/>
      <w:bookmarkStart w:id="18" w:name="_Toc187655634"/>
      <w:r>
        <w:rPr>
          <w:rStyle w:val="10"/>
          <w:rFonts w:hint="eastAsia"/>
          <w:lang w:val="en-US" w:eastAsia="zh-CN"/>
        </w:rPr>
        <w:t>十一、签订</w:t>
      </w:r>
      <w:bookmarkEnd w:id="16"/>
      <w:r>
        <w:rPr>
          <w:rStyle w:val="10"/>
          <w:rFonts w:hint="eastAsia"/>
          <w:lang w:val="en-US" w:eastAsia="zh-CN"/>
        </w:rPr>
        <w:t>合同</w:t>
      </w:r>
      <w:bookmarkEnd w:id="17"/>
      <w:bookmarkEnd w:id="18"/>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1、中标单位按《中标通知书》指定时间、地点与采购单位签订采购合同。</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2、本询比文件、中标单位的投标文件及有效承诺文件等，均为签订合同的依据。</w:t>
      </w:r>
    </w:p>
    <w:p>
      <w:pPr>
        <w:pStyle w:val="4"/>
        <w:pageBreakBefore w:val="0"/>
        <w:kinsoku/>
        <w:wordWrap/>
        <w:overflowPunct/>
        <w:topLinePunct w:val="0"/>
        <w:autoSpaceDE/>
        <w:autoSpaceDN/>
        <w:bidi w:val="0"/>
        <w:adjustRightInd/>
        <w:spacing w:line="460" w:lineRule="exact"/>
        <w:textAlignment w:val="auto"/>
        <w:rPr>
          <w:rStyle w:val="10"/>
          <w:rFonts w:hint="eastAsia"/>
          <w:lang w:val="en-US" w:eastAsia="zh-CN"/>
        </w:rPr>
      </w:pPr>
      <w:r>
        <w:rPr>
          <w:rStyle w:val="10"/>
          <w:rFonts w:hint="eastAsia"/>
          <w:lang w:val="en-US" w:eastAsia="zh-CN"/>
        </w:rPr>
        <w:t>十二、采购执行</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宋体" w:hAnsi="宋体" w:cs="Arial"/>
          <w:color w:val="auto"/>
          <w:sz w:val="24"/>
          <w:szCs w:val="24"/>
          <w:lang w:val="en-US" w:eastAsia="zh-CN"/>
        </w:rPr>
        <w:t>1、投标单位中标后，应按照本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文件要求在中标通知书发出之日起30日内和采购单位签订合同，保质保量完成采购任务；</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2、本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文件中未提到的采购内容或者采购内容局部调整，双方本着公平公正的原则友好协商解决；</w:t>
      </w:r>
    </w:p>
    <w:p>
      <w:pPr>
        <w:pageBreakBefore w:val="0"/>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rPr>
        <w:t>3、投标单位中标后因自身原因不能按时保质保量完成采购任务</w:t>
      </w:r>
      <w:r>
        <w:rPr>
          <w:rFonts w:hint="eastAsia" w:asciiTheme="minorEastAsia" w:hAnsiTheme="minorEastAsia" w:cstheme="minorEastAsia"/>
          <w:sz w:val="24"/>
          <w:szCs w:val="24"/>
          <w:lang w:eastAsia="zh-CN"/>
        </w:rPr>
        <w:t>，</w:t>
      </w:r>
      <w:r>
        <w:rPr>
          <w:rFonts w:hint="eastAsia" w:ascii="宋体" w:hAnsi="宋体" w:cs="Arial"/>
          <w:sz w:val="24"/>
          <w:szCs w:val="24"/>
          <w:lang w:val="en-US" w:eastAsia="zh-CN"/>
        </w:rPr>
        <w:t>采购单位有权要求中标单位赔偿全部损失。</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pStyle w:val="3"/>
        <w:jc w:val="center"/>
        <w:rPr>
          <w:rStyle w:val="10"/>
          <w:rFonts w:hint="eastAsia" w:ascii="Arial" w:hAnsi="Arial" w:eastAsia="黑体" w:cstheme="minorBidi"/>
          <w:b/>
          <w:color w:val="auto"/>
          <w:kern w:val="2"/>
          <w:sz w:val="32"/>
          <w:szCs w:val="22"/>
          <w:lang w:val="en-US" w:eastAsia="zh-CN" w:bidi="ar-SA"/>
        </w:rPr>
      </w:pPr>
      <w:bookmarkStart w:id="19" w:name="_Toc25725122"/>
      <w:bookmarkStart w:id="20" w:name="_Toc11641054"/>
      <w:bookmarkStart w:id="21" w:name="_Toc372538159"/>
      <w:r>
        <w:rPr>
          <w:rStyle w:val="10"/>
          <w:rFonts w:hint="eastAsia" w:ascii="Arial" w:hAnsi="Arial" w:eastAsia="黑体" w:cstheme="minorBidi"/>
          <w:b/>
          <w:color w:val="auto"/>
          <w:kern w:val="2"/>
          <w:sz w:val="32"/>
          <w:szCs w:val="22"/>
          <w:lang w:val="en-US" w:eastAsia="zh-CN" w:bidi="ar-SA"/>
        </w:rPr>
        <w:t>第三篇  采购项目内容及技术要求</w:t>
      </w:r>
      <w:bookmarkEnd w:id="19"/>
      <w:bookmarkEnd w:id="20"/>
      <w:bookmarkEnd w:id="21"/>
    </w:p>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rPr>
      </w:pPr>
      <w:r>
        <w:rPr>
          <w:rFonts w:hint="eastAsia"/>
          <w:color w:val="auto"/>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重庆中国三峡博物馆（采购单位）位于渝中区人民路236号，具有文物研究、展示的职能。为保证重庆中国三峡博物馆《壮丽三峡》展厅标本处于较好的保存状态，在展览期间降低重庆地区自然环境因素对标本的影响，现需对这批标本进行日常维护，每半年维护一次，维护期限为3年。</w:t>
      </w:r>
    </w:p>
    <w:p>
      <w:pPr>
        <w:keepNext w:val="0"/>
        <w:keepLines w:val="0"/>
        <w:pageBreakBefore w:val="0"/>
        <w:kinsoku/>
        <w:wordWrap/>
        <w:overflowPunct/>
        <w:topLinePunct w:val="0"/>
        <w:autoSpaceDE/>
        <w:autoSpaceDN/>
        <w:bidi w:val="0"/>
        <w:adjustRightInd/>
        <w:snapToGrid/>
        <w:spacing w:line="460" w:lineRule="exact"/>
        <w:rPr>
          <w:rStyle w:val="10"/>
          <w:rFonts w:hint="eastAsia" w:eastAsia="宋体" w:asciiTheme="minorHAnsi" w:hAnsiTheme="minorHAnsi" w:cstheme="minorBidi"/>
          <w:b/>
          <w:color w:val="auto"/>
          <w:kern w:val="2"/>
          <w:sz w:val="32"/>
          <w:szCs w:val="22"/>
          <w:lang w:val="en-US" w:eastAsia="zh-CN" w:bidi="ar-SA"/>
        </w:rPr>
      </w:pPr>
      <w:r>
        <w:rPr>
          <w:rStyle w:val="10"/>
          <w:rFonts w:hint="eastAsia" w:eastAsia="宋体" w:asciiTheme="minorHAnsi" w:hAnsiTheme="minorHAnsi" w:cstheme="minorBidi"/>
          <w:b/>
          <w:color w:val="auto"/>
          <w:kern w:val="2"/>
          <w:sz w:val="32"/>
          <w:szCs w:val="22"/>
          <w:lang w:val="en-US" w:eastAsia="zh-CN" w:bidi="ar-SA"/>
        </w:rPr>
        <w:t>一、投标单位要求</w:t>
      </w:r>
    </w:p>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1、营业执照经营范围或者法人证书服务范围具有完成本项目的内容</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中标后不得整体转包或者分包</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numPr>
          <w:ilvl w:val="0"/>
          <w:numId w:val="4"/>
        </w:numPr>
        <w:kinsoku/>
        <w:wordWrap/>
        <w:overflowPunct/>
        <w:topLinePunct w:val="0"/>
        <w:autoSpaceDE/>
        <w:autoSpaceDN/>
        <w:bidi w:val="0"/>
        <w:adjustRightInd/>
        <w:snapToGrid/>
        <w:spacing w:line="4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本项目不接受联合体投标。</w:t>
      </w:r>
    </w:p>
    <w:p>
      <w:pPr>
        <w:keepNext w:val="0"/>
        <w:keepLines w:val="0"/>
        <w:pageBreakBefore w:val="0"/>
        <w:numPr>
          <w:ilvl w:val="0"/>
          <w:numId w:val="0"/>
        </w:numPr>
        <w:kinsoku/>
        <w:wordWrap/>
        <w:overflowPunct/>
        <w:topLinePunct w:val="0"/>
        <w:autoSpaceDE/>
        <w:autoSpaceDN/>
        <w:bidi w:val="0"/>
        <w:adjustRightInd/>
        <w:snapToGrid/>
        <w:spacing w:line="460" w:lineRule="exact"/>
        <w:rPr>
          <w:rStyle w:val="10"/>
          <w:rFonts w:hint="eastAsia" w:eastAsia="宋体" w:asciiTheme="minorHAnsi" w:hAnsiTheme="minorHAnsi" w:cstheme="minorBidi"/>
          <w:b/>
          <w:color w:val="auto"/>
          <w:kern w:val="2"/>
          <w:sz w:val="32"/>
          <w:szCs w:val="22"/>
          <w:lang w:val="en-US" w:eastAsia="zh-CN" w:bidi="ar-SA"/>
        </w:rPr>
      </w:pPr>
      <w:r>
        <w:rPr>
          <w:rStyle w:val="10"/>
          <w:rFonts w:hint="eastAsia" w:eastAsia="宋体" w:asciiTheme="minorHAnsi" w:hAnsiTheme="minorHAnsi" w:cstheme="minorBidi"/>
          <w:b/>
          <w:color w:val="auto"/>
          <w:kern w:val="2"/>
          <w:sz w:val="32"/>
          <w:szCs w:val="22"/>
          <w:lang w:val="en-US" w:eastAsia="zh-CN" w:bidi="ar-SA"/>
        </w:rPr>
        <w:t xml:space="preserve">二、 </w:t>
      </w:r>
      <w:r>
        <w:rPr>
          <w:rStyle w:val="10"/>
          <w:rFonts w:hint="eastAsia" w:eastAsia="宋体" w:cstheme="minorBidi"/>
          <w:b/>
          <w:color w:val="auto"/>
          <w:kern w:val="2"/>
          <w:sz w:val="32"/>
          <w:szCs w:val="22"/>
          <w:lang w:val="en-US" w:eastAsia="zh-CN" w:bidi="ar-SA"/>
        </w:rPr>
        <w:t>项目清单</w:t>
      </w:r>
      <w:r>
        <w:rPr>
          <w:rStyle w:val="10"/>
          <w:rFonts w:hint="eastAsia" w:eastAsia="宋体" w:asciiTheme="minorHAnsi" w:hAnsiTheme="minorHAnsi" w:cstheme="minorBidi"/>
          <w:b/>
          <w:color w:val="auto"/>
          <w:kern w:val="2"/>
          <w:sz w:val="32"/>
          <w:szCs w:val="22"/>
          <w:lang w:val="en-US" w:eastAsia="zh-CN" w:bidi="ar-SA"/>
        </w:rPr>
        <w:t>：</w:t>
      </w:r>
    </w:p>
    <w:p>
      <w:pPr>
        <w:keepNext w:val="0"/>
        <w:keepLines w:val="0"/>
        <w:pageBreakBefore w:val="0"/>
        <w:kinsoku/>
        <w:wordWrap/>
        <w:overflowPunct/>
        <w:topLinePunct w:val="0"/>
        <w:autoSpaceDE/>
        <w:autoSpaceDN/>
        <w:bidi w:val="0"/>
        <w:adjustRightInd/>
        <w:snapToGrid/>
        <w:spacing w:line="460" w:lineRule="exact"/>
        <w:ind w:firstLine="720" w:firstLineChars="300"/>
        <w:rPr>
          <w:rFonts w:hint="eastAsia" w:asciiTheme="minorEastAsia" w:hAnsiTheme="minorEastAsia" w:eastAsiaTheme="minorEastAsia" w:cstheme="minorEastAsia"/>
          <w:bCs/>
          <w:color w:val="FF0000"/>
          <w:sz w:val="24"/>
          <w:szCs w:val="24"/>
        </w:rPr>
      </w:pPr>
      <w:r>
        <w:rPr>
          <w:rFonts w:hint="eastAsia" w:asciiTheme="minorEastAsia" w:hAnsiTheme="minorEastAsia" w:eastAsiaTheme="minorEastAsia" w:cstheme="minorEastAsia"/>
          <w:color w:val="FF0000"/>
          <w:sz w:val="24"/>
          <w:szCs w:val="24"/>
        </w:rPr>
        <w:t xml:space="preserve"> </w:t>
      </w:r>
    </w:p>
    <w:tbl>
      <w:tblPr>
        <w:tblStyle w:val="11"/>
        <w:tblW w:w="8343" w:type="dxa"/>
        <w:tblInd w:w="0" w:type="dxa"/>
        <w:tblLayout w:type="fixed"/>
        <w:tblCellMar>
          <w:top w:w="0" w:type="dxa"/>
          <w:left w:w="0" w:type="dxa"/>
          <w:bottom w:w="0" w:type="dxa"/>
          <w:right w:w="0" w:type="dxa"/>
        </w:tblCellMar>
      </w:tblPr>
      <w:tblGrid>
        <w:gridCol w:w="2965"/>
        <w:gridCol w:w="1161"/>
        <w:gridCol w:w="4217"/>
      </w:tblGrid>
      <w:tr>
        <w:tblPrEx>
          <w:tblLayout w:type="fixed"/>
          <w:tblCellMar>
            <w:top w:w="0" w:type="dxa"/>
            <w:left w:w="0" w:type="dxa"/>
            <w:bottom w:w="0" w:type="dxa"/>
            <w:right w:w="0" w:type="dxa"/>
          </w:tblCellMar>
        </w:tblPrEx>
        <w:trPr>
          <w:trHeight w:val="300" w:hRule="atLeast"/>
        </w:trPr>
        <w:tc>
          <w:tcPr>
            <w:tcW w:w="2965" w:type="dxa"/>
            <w:tcBorders>
              <w:top w:val="nil"/>
              <w:left w:val="single" w:color="000000" w:sz="8" w:space="0"/>
              <w:bottom w:val="single" w:color="auto" w:sz="4"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61" w:type="dxa"/>
            <w:tcBorders>
              <w:top w:val="single" w:color="000000" w:sz="8" w:space="0"/>
              <w:left w:val="nil"/>
              <w:bottom w:val="single" w:color="auto" w:sz="4"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4217" w:type="dxa"/>
            <w:tcBorders>
              <w:top w:val="single" w:color="000000" w:sz="8" w:space="0"/>
              <w:left w:val="nil"/>
              <w:bottom w:val="single" w:color="auto" w:sz="4"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处理方式</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黑熊</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野猪</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金钱豹</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highlight w:val="none"/>
              </w:rPr>
              <w:t>豹猫</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赤狐</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狼</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云豹</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野兔</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中华竹鼠</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豪猪</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大灵猫</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水獭</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岩羊</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highlight w:val="none"/>
                <w:lang w:val="en-US" w:eastAsia="zh-CN"/>
              </w:rPr>
              <w:t>金丝猴</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2</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highlight w:val="none"/>
                <w:lang w:val="en-US" w:eastAsia="zh-CN"/>
              </w:rPr>
              <w:t>猕猴</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highlight w:val="none"/>
                <w:lang w:val="en-US" w:eastAsia="zh-CN"/>
              </w:rPr>
              <w:t>长臂猿</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金</w:t>
            </w:r>
            <w:r>
              <w:rPr>
                <w:rFonts w:hint="eastAsia" w:ascii="宋体" w:hAnsi="宋体" w:eastAsia="宋体" w:cs="宋体"/>
                <w:sz w:val="24"/>
                <w:szCs w:val="24"/>
              </w:rPr>
              <w:t>雕</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白鹇</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乌雕</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栗头蜂虎</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红嘴蓝鹊</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冠鱼狗</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普通竹鸡</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highlight w:val="none"/>
                <w:lang w:val="en-US" w:eastAsia="zh-CN"/>
              </w:rPr>
              <w:t>棕背伯劳</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rPr>
              <w:t>戴胜</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草鸮</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三宝鸟</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斑头鸺鹠</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山蝠</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大拟啄木鸟</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大黄冠啄木鸟</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600"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黄雀</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小太平鸟</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highlight w:val="none"/>
                <w:lang w:val="en-US" w:eastAsia="zh-CN"/>
              </w:rPr>
              <w:t>白腹锦鸡</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highlight w:val="none"/>
                <w:lang w:val="en-US" w:eastAsia="zh-CN"/>
              </w:rPr>
              <w:t>白胸翡翠</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highlight w:val="none"/>
                <w:lang w:val="en-US" w:eastAsia="zh-CN"/>
              </w:rPr>
              <w:t>黑枕黄鹂</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白冠长尾雉</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大鲵（浸制）</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大鲵（剥制）</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鲟鱼（浸制）</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青鱼</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2</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鲤鱼</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4</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胭脂鱼</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2</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中华鲟</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鲶鱼</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2</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江豚</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长吻鮠</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鲟鱼</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除尘、防虫、补妆</w:t>
            </w:r>
            <w:r>
              <w:rPr>
                <w:rFonts w:hint="eastAsia" w:ascii="宋体" w:hAnsi="宋体" w:cs="宋体"/>
                <w:i w:val="0"/>
                <w:color w:val="000000"/>
                <w:kern w:val="0"/>
                <w:sz w:val="24"/>
                <w:szCs w:val="24"/>
                <w:u w:val="none"/>
                <w:lang w:val="en-US" w:eastAsia="zh-CN" w:bidi="ar"/>
              </w:rPr>
              <w:t>、皮毛整理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黄连</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铺地柏</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崖柏</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除尘、防虫、整理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lang w:val="en-US" w:eastAsia="zh-CN"/>
              </w:rPr>
              <w:t>银杏</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除尘、防虫、整理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lang w:val="en-US" w:eastAsia="zh-CN"/>
              </w:rPr>
              <w:t>香椿</w:t>
            </w:r>
          </w:p>
        </w:tc>
        <w:tc>
          <w:tcPr>
            <w:tcW w:w="116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除尘、防虫、整理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lang w:val="en-US" w:eastAsia="zh-CN"/>
              </w:rPr>
              <w:t>鹅掌楸</w:t>
            </w:r>
          </w:p>
        </w:tc>
        <w:tc>
          <w:tcPr>
            <w:tcW w:w="116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除尘、防虫、整理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lang w:val="en-US" w:eastAsia="zh-CN"/>
              </w:rPr>
              <w:t>半夏</w:t>
            </w:r>
          </w:p>
        </w:tc>
        <w:tc>
          <w:tcPr>
            <w:tcW w:w="116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除尘、防虫、整理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lang w:val="en-US" w:eastAsia="zh-CN"/>
              </w:rPr>
              <w:t>南方红豆杉</w:t>
            </w:r>
          </w:p>
        </w:tc>
        <w:tc>
          <w:tcPr>
            <w:tcW w:w="116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除尘、防虫、整理</w:t>
            </w:r>
          </w:p>
        </w:tc>
      </w:tr>
      <w:tr>
        <w:tblPrEx>
          <w:tblLayout w:type="fixed"/>
          <w:tblCellMar>
            <w:top w:w="0" w:type="dxa"/>
            <w:left w:w="0" w:type="dxa"/>
            <w:bottom w:w="0" w:type="dxa"/>
            <w:right w:w="0" w:type="dxa"/>
          </w:tblCellMar>
        </w:tblPrEx>
        <w:trPr>
          <w:trHeight w:val="585" w:hRule="atLeast"/>
        </w:trPr>
        <w:tc>
          <w:tcPr>
            <w:tcW w:w="2965"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lang w:val="en-US" w:eastAsia="zh-CN"/>
              </w:rPr>
              <w:t>水杉</w:t>
            </w:r>
          </w:p>
        </w:tc>
        <w:tc>
          <w:tcPr>
            <w:tcW w:w="116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lang w:val="en-US" w:eastAsia="zh-CN"/>
              </w:rPr>
              <w:t>1</w:t>
            </w:r>
          </w:p>
        </w:tc>
        <w:tc>
          <w:tcPr>
            <w:tcW w:w="421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除尘、防虫、整理</w:t>
            </w:r>
          </w:p>
        </w:tc>
      </w:tr>
    </w:tbl>
    <w:p>
      <w:pPr>
        <w:keepNext w:val="0"/>
        <w:keepLines w:val="0"/>
        <w:pageBreakBefore w:val="0"/>
        <w:kinsoku/>
        <w:wordWrap/>
        <w:overflowPunct/>
        <w:topLinePunct w:val="0"/>
        <w:autoSpaceDE/>
        <w:autoSpaceDN/>
        <w:bidi w:val="0"/>
        <w:adjustRightInd/>
        <w:snapToGrid/>
        <w:spacing w:line="460" w:lineRule="exact"/>
        <w:ind w:firstLine="720" w:firstLineChars="300"/>
        <w:rPr>
          <w:rFonts w:hint="eastAsia" w:asciiTheme="minorEastAsia" w:hAnsiTheme="minorEastAsia" w:eastAsiaTheme="minorEastAsia" w:cstheme="minorEastAsia"/>
          <w:bCs/>
          <w:color w:val="FF0000"/>
          <w:sz w:val="24"/>
          <w:szCs w:val="24"/>
        </w:rPr>
      </w:pPr>
    </w:p>
    <w:p>
      <w:pPr>
        <w:keepNext w:val="0"/>
        <w:keepLines w:val="0"/>
        <w:pageBreakBefore w:val="0"/>
        <w:numPr>
          <w:ilvl w:val="0"/>
          <w:numId w:val="0"/>
        </w:numPr>
        <w:kinsoku/>
        <w:wordWrap/>
        <w:overflowPunct/>
        <w:topLinePunct w:val="0"/>
        <w:autoSpaceDE/>
        <w:autoSpaceDN/>
        <w:bidi w:val="0"/>
        <w:adjustRightInd/>
        <w:snapToGrid/>
        <w:spacing w:line="460" w:lineRule="exact"/>
        <w:rPr>
          <w:rStyle w:val="10"/>
          <w:rFonts w:hint="eastAsia" w:eastAsia="宋体" w:asciiTheme="minorHAnsi" w:hAnsiTheme="minorHAnsi" w:cstheme="minorBidi"/>
          <w:b/>
          <w:color w:val="auto"/>
          <w:kern w:val="2"/>
          <w:sz w:val="32"/>
          <w:szCs w:val="22"/>
          <w:lang w:val="en-US" w:eastAsia="zh-CN" w:bidi="ar-SA"/>
        </w:rPr>
      </w:pPr>
      <w:r>
        <w:rPr>
          <w:rStyle w:val="10"/>
          <w:rFonts w:hint="eastAsia" w:eastAsia="宋体" w:asciiTheme="minorHAnsi" w:hAnsiTheme="minorHAnsi" w:cstheme="minorBidi"/>
          <w:b/>
          <w:color w:val="auto"/>
          <w:kern w:val="2"/>
          <w:sz w:val="32"/>
          <w:szCs w:val="22"/>
          <w:lang w:val="en-US" w:eastAsia="zh-CN" w:bidi="ar-SA"/>
        </w:rPr>
        <w:t>三、</w:t>
      </w:r>
      <w:r>
        <w:rPr>
          <w:rStyle w:val="10"/>
          <w:rFonts w:hint="eastAsia" w:eastAsia="宋体" w:cstheme="minorBidi"/>
          <w:b/>
          <w:color w:val="auto"/>
          <w:kern w:val="2"/>
          <w:sz w:val="32"/>
          <w:szCs w:val="22"/>
          <w:lang w:val="en-US" w:eastAsia="zh-CN" w:bidi="ar-SA"/>
        </w:rPr>
        <w:t>日常维护要求</w:t>
      </w:r>
    </w:p>
    <w:p>
      <w:pPr>
        <w:pStyle w:val="16"/>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 xml:space="preserve">  </w:t>
      </w:r>
      <w:r>
        <w:rPr>
          <w:rFonts w:hint="eastAsia" w:asciiTheme="minorEastAsia" w:hAnsiTheme="minorEastAsia" w:eastAsiaTheme="minorEastAsia" w:cstheme="minorEastAsia"/>
          <w:color w:val="auto"/>
          <w:sz w:val="24"/>
          <w:szCs w:val="24"/>
        </w:rPr>
        <w:t>1、根据</w:t>
      </w:r>
      <w:r>
        <w:rPr>
          <w:rFonts w:hint="eastAsia" w:asciiTheme="minorEastAsia" w:hAnsiTheme="minorEastAsia" w:eastAsiaTheme="minorEastAsia" w:cstheme="minorEastAsia"/>
          <w:color w:val="auto"/>
          <w:sz w:val="24"/>
          <w:szCs w:val="24"/>
          <w:lang w:eastAsia="zh-CN"/>
        </w:rPr>
        <w:t>采购单位</w:t>
      </w:r>
      <w:r>
        <w:rPr>
          <w:rFonts w:hint="eastAsia" w:asciiTheme="minorEastAsia" w:hAnsiTheme="minorEastAsia" w:eastAsiaTheme="minorEastAsia" w:cstheme="minorEastAsia"/>
          <w:color w:val="auto"/>
          <w:sz w:val="24"/>
          <w:szCs w:val="24"/>
        </w:rPr>
        <w:t>展厅的环境和降尘情况，</w:t>
      </w:r>
      <w:r>
        <w:rPr>
          <w:rFonts w:hint="eastAsia" w:asciiTheme="minorEastAsia" w:hAnsiTheme="minorEastAsia" w:eastAsiaTheme="minorEastAsia" w:cstheme="minorEastAsia"/>
          <w:color w:val="auto"/>
          <w:sz w:val="24"/>
          <w:szCs w:val="24"/>
          <w:lang w:val="en-US" w:eastAsia="zh-CN"/>
        </w:rPr>
        <w:t>本项目</w:t>
      </w:r>
      <w:r>
        <w:rPr>
          <w:rFonts w:hint="eastAsia" w:asciiTheme="minorEastAsia" w:hAnsiTheme="minorEastAsia" w:eastAsiaTheme="minorEastAsia" w:cstheme="minorEastAsia"/>
          <w:color w:val="auto"/>
          <w:sz w:val="24"/>
          <w:szCs w:val="24"/>
        </w:rPr>
        <w:t>每</w:t>
      </w:r>
      <w:r>
        <w:rPr>
          <w:rFonts w:hint="eastAsia" w:asciiTheme="minorEastAsia" w:hAnsiTheme="minorEastAsia" w:eastAsiaTheme="minorEastAsia" w:cstheme="minorEastAsia"/>
          <w:color w:val="auto"/>
          <w:sz w:val="24"/>
          <w:szCs w:val="24"/>
          <w:lang w:eastAsia="zh-CN"/>
        </w:rPr>
        <w:t>半年</w:t>
      </w:r>
      <w:r>
        <w:rPr>
          <w:rFonts w:hint="eastAsia" w:asciiTheme="minorEastAsia" w:hAnsiTheme="minorEastAsia" w:eastAsiaTheme="minorEastAsia" w:cstheme="minorEastAsia"/>
          <w:color w:val="auto"/>
          <w:sz w:val="24"/>
          <w:szCs w:val="24"/>
        </w:rPr>
        <w:t>维护一次，一年共计</w:t>
      </w:r>
      <w:r>
        <w:rPr>
          <w:rFonts w:hint="eastAsia" w:asciiTheme="minorEastAsia" w:hAnsiTheme="minorEastAsia" w:eastAsiaTheme="minorEastAsia" w:cstheme="minorEastAsia"/>
          <w:color w:val="auto"/>
          <w:sz w:val="24"/>
          <w:szCs w:val="24"/>
          <w:lang w:eastAsia="zh-CN"/>
        </w:rPr>
        <w:t>二</w:t>
      </w:r>
      <w:r>
        <w:rPr>
          <w:rFonts w:hint="eastAsia" w:asciiTheme="minorEastAsia" w:hAnsiTheme="minorEastAsia" w:eastAsiaTheme="minorEastAsia" w:cstheme="minorEastAsia"/>
          <w:color w:val="auto"/>
          <w:sz w:val="24"/>
          <w:szCs w:val="24"/>
        </w:rPr>
        <w:t>次</w:t>
      </w:r>
      <w:r>
        <w:rPr>
          <w:rFonts w:hint="eastAsia" w:asciiTheme="minorEastAsia" w:hAnsiTheme="minorEastAsia" w:cstheme="minorEastAsia"/>
          <w:color w:val="auto"/>
          <w:sz w:val="24"/>
          <w:szCs w:val="24"/>
          <w:lang w:val="en-US" w:eastAsia="zh-CN"/>
        </w:rPr>
        <w:t>,维护期限为3年</w:t>
      </w:r>
      <w:r>
        <w:rPr>
          <w:rFonts w:hint="eastAsia" w:asciiTheme="minorEastAsia" w:hAnsiTheme="minorEastAsia" w:eastAsiaTheme="minorEastAsia" w:cstheme="minorEastAsia"/>
          <w:bCs/>
          <w:color w:val="auto"/>
          <w:kern w:val="0"/>
          <w:sz w:val="24"/>
          <w:szCs w:val="24"/>
        </w:rPr>
        <w:t>。</w:t>
      </w:r>
    </w:p>
    <w:p>
      <w:pPr>
        <w:pStyle w:val="16"/>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基本清理：</w:t>
      </w:r>
      <w:r>
        <w:rPr>
          <w:rFonts w:hint="eastAsia" w:asciiTheme="minorEastAsia" w:hAnsiTheme="minorEastAsia" w:eastAsiaTheme="minorEastAsia" w:cstheme="minorEastAsia"/>
          <w:color w:val="auto"/>
          <w:sz w:val="24"/>
          <w:szCs w:val="24"/>
          <w:lang w:eastAsia="zh-CN"/>
        </w:rPr>
        <w:t>《壮丽三峡》厅</w:t>
      </w:r>
      <w:r>
        <w:rPr>
          <w:rFonts w:hint="eastAsia" w:asciiTheme="minorEastAsia" w:hAnsiTheme="minorEastAsia" w:eastAsiaTheme="minorEastAsia" w:cstheme="minorEastAsia"/>
          <w:color w:val="auto"/>
          <w:sz w:val="24"/>
          <w:szCs w:val="24"/>
        </w:rPr>
        <w:t>所有标本</w:t>
      </w:r>
      <w:r>
        <w:rPr>
          <w:rFonts w:hint="eastAsia" w:asciiTheme="minorEastAsia" w:hAnsiTheme="minorEastAsia" w:eastAsiaTheme="minorEastAsia" w:cstheme="minorEastAsia"/>
          <w:color w:val="auto"/>
          <w:sz w:val="24"/>
          <w:szCs w:val="24"/>
          <w:lang w:eastAsia="zh-CN"/>
        </w:rPr>
        <w:t>：</w:t>
      </w:r>
    </w:p>
    <w:p>
      <w:pPr>
        <w:pStyle w:val="16"/>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使用专业工具进行除尘清洁及防病虫害处理。维护过程中，技术人员应穿戴工作服，佩戴手套、口罩、鞋套等防护品。</w:t>
      </w:r>
    </w:p>
    <w:p>
      <w:pPr>
        <w:pStyle w:val="16"/>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2、细部维护：对于标本的双角、义眼、嘴喙、皮毛或羽毛、脚趾等部位进行深度清理、维护和保养。采用WD-40防潮润滑剂清理、擦拭标本的角、蹄、喙、蹼部位；用多功能玻璃水对标本的义眼进行清洁。</w:t>
      </w:r>
    </w:p>
    <w:p>
      <w:pPr>
        <w:pStyle w:val="16"/>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3、标本除霉、杀虫清理：如在标本基本清理过程中发现有标本出现霉变、虫蛀的情况，需将其隔离后进行除霉、杀虫清理。</w:t>
      </w:r>
    </w:p>
    <w:p>
      <w:pPr>
        <w:keepNext w:val="0"/>
        <w:keepLines w:val="0"/>
        <w:pageBreakBefore w:val="0"/>
        <w:numPr>
          <w:ilvl w:val="0"/>
          <w:numId w:val="0"/>
        </w:numPr>
        <w:kinsoku/>
        <w:wordWrap/>
        <w:overflowPunct/>
        <w:topLinePunct w:val="0"/>
        <w:autoSpaceDE/>
        <w:autoSpaceDN/>
        <w:bidi w:val="0"/>
        <w:adjustRightInd/>
        <w:snapToGrid/>
        <w:spacing w:line="460" w:lineRule="exact"/>
        <w:rPr>
          <w:rStyle w:val="10"/>
          <w:rFonts w:hint="eastAsia" w:eastAsia="宋体" w:asciiTheme="minorHAnsi" w:hAnsiTheme="minorHAnsi" w:cstheme="minorBidi"/>
          <w:b/>
          <w:color w:val="auto"/>
          <w:kern w:val="2"/>
          <w:sz w:val="32"/>
          <w:szCs w:val="22"/>
          <w:lang w:val="en-US" w:eastAsia="zh-CN" w:bidi="ar-SA"/>
        </w:rPr>
      </w:pPr>
      <w:r>
        <w:rPr>
          <w:rStyle w:val="10"/>
          <w:rFonts w:hint="eastAsia" w:eastAsia="宋体" w:cstheme="minorBidi"/>
          <w:b/>
          <w:color w:val="auto"/>
          <w:kern w:val="2"/>
          <w:sz w:val="32"/>
          <w:szCs w:val="22"/>
          <w:lang w:val="en-US" w:eastAsia="zh-CN" w:bidi="ar-SA"/>
        </w:rPr>
        <w:t>四</w:t>
      </w:r>
      <w:r>
        <w:rPr>
          <w:rStyle w:val="10"/>
          <w:rFonts w:hint="eastAsia" w:eastAsia="宋体" w:asciiTheme="minorHAnsi" w:hAnsiTheme="minorHAnsi" w:cstheme="minorBidi"/>
          <w:b/>
          <w:color w:val="auto"/>
          <w:kern w:val="2"/>
          <w:sz w:val="32"/>
          <w:szCs w:val="22"/>
          <w:lang w:val="en-US" w:eastAsia="zh-CN" w:bidi="ar-SA"/>
        </w:rPr>
        <w:t>、</w:t>
      </w:r>
      <w:r>
        <w:rPr>
          <w:rStyle w:val="10"/>
          <w:rFonts w:hint="eastAsia" w:eastAsia="宋体" w:cstheme="minorBidi"/>
          <w:b/>
          <w:color w:val="auto"/>
          <w:kern w:val="2"/>
          <w:sz w:val="32"/>
          <w:szCs w:val="22"/>
          <w:lang w:val="en-US" w:eastAsia="zh-CN" w:bidi="ar-SA"/>
        </w:rPr>
        <w:t>技术要求</w:t>
      </w:r>
    </w:p>
    <w:p>
      <w:pPr>
        <w:pStyle w:val="16"/>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1、技术团队成员需配备</w:t>
      </w:r>
      <w:r>
        <w:rPr>
          <w:rFonts w:hint="eastAsia" w:asciiTheme="minorEastAsia" w:hAnsiTheme="minorEastAsia" w:eastAsiaTheme="minorEastAsia" w:cstheme="minorEastAsia"/>
          <w:color w:val="auto"/>
          <w:sz w:val="24"/>
          <w:szCs w:val="24"/>
        </w:rPr>
        <w:t>高级</w:t>
      </w:r>
      <w:r>
        <w:rPr>
          <w:rFonts w:hint="eastAsia" w:asciiTheme="minorEastAsia" w:hAnsiTheme="minorEastAsia" w:eastAsiaTheme="minorEastAsia" w:cstheme="minorEastAsia"/>
          <w:color w:val="000000"/>
          <w:sz w:val="24"/>
          <w:szCs w:val="24"/>
        </w:rPr>
        <w:t>技工，需对标本维护的整个过程进行详细文字和图片记录，填写《标本日常维护记录表》，写明标本状况、维护内容和维护效果等内容。</w:t>
      </w:r>
    </w:p>
    <w:p>
      <w:pPr>
        <w:pStyle w:val="16"/>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2、对皮毛进行的清洁材料要求对标本本体无害，不会有潜在损毁标本的风险；标本维护过程中所使用的药品、工具均应为合格的无毒或低毒产品，不能对人体或标本产生危害。</w:t>
      </w:r>
    </w:p>
    <w:p>
      <w:pPr>
        <w:keepNext w:val="0"/>
        <w:keepLines w:val="0"/>
        <w:pageBreakBefore w:val="0"/>
        <w:kinsoku/>
        <w:wordWrap/>
        <w:overflowPunct/>
        <w:topLinePunct w:val="0"/>
        <w:autoSpaceDE/>
        <w:autoSpaceDN/>
        <w:bidi w:val="0"/>
        <w:adjustRightInd/>
        <w:snapToGrid/>
        <w:spacing w:line="460" w:lineRule="exac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rPr>
        <w:t>3、及时、有效发现和防止标本病变，及时处理和隔离病变标本，对有病虫害的标本做到有效杀虫和灭菌，有效预防和阻止病害扩散，维护方法科学、环保、</w:t>
      </w:r>
      <w:r>
        <w:rPr>
          <w:rFonts w:hint="eastAsia" w:ascii="宋体" w:hAnsi="宋体" w:cs="宋体"/>
          <w:color w:val="000000"/>
          <w:sz w:val="24"/>
        </w:rPr>
        <w:t>高效。</w:t>
      </w:r>
    </w:p>
    <w:p>
      <w:pPr>
        <w:ind w:firstLine="480" w:firstLineChars="200"/>
        <w:rPr>
          <w:rFonts w:hint="eastAsia"/>
          <w:color w:val="FF0000"/>
          <w:lang w:val="en-US" w:eastAsia="zh-CN"/>
        </w:rPr>
      </w:pPr>
    </w:p>
    <w:p>
      <w:pPr>
        <w:pStyle w:val="3"/>
        <w:jc w:val="center"/>
        <w:rPr>
          <w:rFonts w:hint="eastAsia" w:ascii="宋体" w:hAnsi="宋体" w:eastAsia="宋体" w:cs="Arial"/>
          <w:color w:val="FF0000"/>
          <w:sz w:val="36"/>
        </w:rPr>
      </w:pPr>
      <w:bookmarkStart w:id="22" w:name="_Toc25725124"/>
      <w:bookmarkStart w:id="23" w:name="_Toc11641055"/>
      <w:bookmarkStart w:id="24" w:name="_Toc372538162"/>
    </w:p>
    <w:p>
      <w:pPr>
        <w:rPr>
          <w:rFonts w:hint="eastAsia" w:ascii="宋体" w:hAnsi="宋体" w:eastAsia="宋体" w:cs="Arial"/>
          <w:color w:val="FF0000"/>
          <w:sz w:val="36"/>
        </w:rPr>
      </w:pPr>
    </w:p>
    <w:p>
      <w:pPr>
        <w:rPr>
          <w:rFonts w:hint="eastAsia" w:ascii="宋体" w:hAnsi="宋体" w:eastAsia="宋体" w:cs="Arial"/>
          <w:color w:val="FF0000"/>
          <w:sz w:val="36"/>
        </w:rPr>
      </w:pPr>
    </w:p>
    <w:p>
      <w:pPr>
        <w:pStyle w:val="3"/>
        <w:jc w:val="center"/>
        <w:rPr>
          <w:rStyle w:val="10"/>
          <w:rFonts w:hint="eastAsia" w:ascii="Arial" w:hAnsi="Arial" w:eastAsia="黑体" w:cstheme="minorBidi"/>
          <w:b/>
          <w:color w:val="auto"/>
          <w:kern w:val="2"/>
          <w:sz w:val="32"/>
          <w:szCs w:val="22"/>
          <w:lang w:val="en-US" w:eastAsia="zh-CN" w:bidi="ar-SA"/>
        </w:rPr>
      </w:pPr>
      <w:r>
        <w:rPr>
          <w:rStyle w:val="10"/>
          <w:rFonts w:hint="eastAsia" w:ascii="Arial" w:hAnsi="Arial" w:eastAsia="黑体" w:cstheme="minorBidi"/>
          <w:b/>
          <w:color w:val="auto"/>
          <w:kern w:val="2"/>
          <w:sz w:val="32"/>
          <w:szCs w:val="22"/>
          <w:lang w:val="en-US" w:eastAsia="zh-CN" w:bidi="ar-SA"/>
        </w:rPr>
        <w:t>第四篇   商务要求</w:t>
      </w:r>
      <w:bookmarkEnd w:id="22"/>
      <w:bookmarkEnd w:id="23"/>
      <w:bookmarkEnd w:id="24"/>
    </w:p>
    <w:p>
      <w:pPr>
        <w:pStyle w:val="4"/>
        <w:pageBreakBefore w:val="0"/>
        <w:kinsoku/>
        <w:wordWrap/>
        <w:overflowPunct/>
        <w:topLinePunct w:val="0"/>
        <w:autoSpaceDE/>
        <w:autoSpaceDN/>
        <w:bidi w:val="0"/>
        <w:adjustRightInd/>
        <w:spacing w:line="460" w:lineRule="exact"/>
        <w:textAlignment w:val="auto"/>
        <w:rPr>
          <w:rStyle w:val="10"/>
          <w:rFonts w:hint="eastAsia"/>
          <w:color w:val="auto"/>
        </w:rPr>
      </w:pPr>
      <w:bookmarkStart w:id="25" w:name="_Toc498442539"/>
      <w:bookmarkStart w:id="26" w:name="_Toc344475120"/>
      <w:bookmarkStart w:id="27" w:name="_Toc480882274"/>
      <w:bookmarkStart w:id="28" w:name="_Toc25725133"/>
      <w:r>
        <w:rPr>
          <w:rStyle w:val="10"/>
          <w:rFonts w:hint="eastAsia"/>
          <w:color w:val="auto"/>
          <w:lang w:val="en-US" w:eastAsia="zh-CN"/>
        </w:rPr>
        <w:t>一、</w:t>
      </w:r>
      <w:r>
        <w:rPr>
          <w:rStyle w:val="10"/>
          <w:rFonts w:hint="eastAsia"/>
          <w:color w:val="auto"/>
        </w:rPr>
        <w:t>交货时间、地点及验收方式</w:t>
      </w:r>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Theme="minorEastAsia" w:hAnsiTheme="minorEastAsia" w:eastAsiaTheme="minorEastAsia" w:cstheme="minorEastAsia"/>
          <w:color w:val="auto"/>
          <w:sz w:val="24"/>
          <w:szCs w:val="24"/>
        </w:rPr>
      </w:pPr>
      <w:bookmarkStart w:id="29" w:name="_Toc498442540"/>
      <w:bookmarkStart w:id="30" w:name="_Toc344475121"/>
      <w:bookmarkStart w:id="31" w:name="_Toc480882275"/>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（一）服务时间</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合同签订后3年。</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（二）地点</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重庆中国三峡博物馆《壮丽三峡》厅。</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（三）验收方式</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1、日常维护清理做到标本表面无尘，皮毛柔顺；有病虫害的标本做到有效杀虫、除霉，有效阻止病害扩散并及时预防。</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2、维护后标本状态保持良好，无劣化、变色、严重掉毛等现象。</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3、每次维护后应当出具《重庆中国三峡博物馆标本日常维护记录表》，作为验收依据之一。</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rPr>
      </w:pPr>
    </w:p>
    <w:p>
      <w:pPr>
        <w:pageBreakBefore w:val="0"/>
        <w:widowControl/>
        <w:kinsoku/>
        <w:wordWrap/>
        <w:overflowPunct/>
        <w:topLinePunct w:val="0"/>
        <w:autoSpaceDE/>
        <w:autoSpaceDN/>
        <w:bidi w:val="0"/>
        <w:adjustRightInd/>
        <w:snapToGrid/>
        <w:spacing w:line="460" w:lineRule="exact"/>
        <w:jc w:val="left"/>
        <w:textAlignment w:val="auto"/>
        <w:rPr>
          <w:rStyle w:val="10"/>
          <w:rFonts w:hint="eastAsia" w:eastAsia="宋体" w:asciiTheme="minorHAnsi" w:hAnsiTheme="minorHAnsi" w:cstheme="minorBidi"/>
          <w:b/>
          <w:color w:val="auto"/>
          <w:kern w:val="2"/>
          <w:sz w:val="32"/>
          <w:szCs w:val="22"/>
          <w:lang w:val="en-US" w:eastAsia="zh-CN" w:bidi="ar-SA"/>
        </w:rPr>
      </w:pPr>
      <w:r>
        <w:rPr>
          <w:rStyle w:val="10"/>
          <w:rFonts w:hint="eastAsia" w:eastAsia="宋体" w:asciiTheme="minorHAnsi" w:hAnsiTheme="minorHAnsi" w:cstheme="minorBidi"/>
          <w:b/>
          <w:color w:val="auto"/>
          <w:kern w:val="2"/>
          <w:sz w:val="32"/>
          <w:szCs w:val="22"/>
          <w:lang w:val="en-US" w:eastAsia="zh-CN" w:bidi="ar-SA"/>
        </w:rPr>
        <w:t>二、质量保证</w:t>
      </w:r>
      <w:bookmarkEnd w:id="29"/>
      <w:bookmarkEnd w:id="30"/>
      <w:bookmarkEnd w:id="31"/>
    </w:p>
    <w:bookmarkEnd w:id="28"/>
    <w:p>
      <w:pPr>
        <w:pageBreakBefore w:val="0"/>
        <w:widowControl/>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1、对标本进行病虫害有效的防治，以确保无新病虫害发生。原有病虫害经处理后，应确保处理后的标本不会再发生病虫害或影响其他标本。</w:t>
      </w:r>
    </w:p>
    <w:p>
      <w:pPr>
        <w:pageBreakBefore w:val="0"/>
        <w:widowControl/>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2、维护期间发生的任何病虫害，需在24小时内派专人处理。</w:t>
      </w:r>
    </w:p>
    <w:p>
      <w:pPr>
        <w:pageBreakBefore w:val="0"/>
        <w:widowControl/>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3、标本修复维护应符合相关科学规范要求，修复维护完毕后须按照采购单位布展设计要求，还原标本的展示姿态。</w:t>
      </w:r>
    </w:p>
    <w:p>
      <w:pPr>
        <w:pageBreakBefore w:val="0"/>
        <w:widowControl/>
        <w:kinsoku/>
        <w:wordWrap/>
        <w:overflowPunct/>
        <w:topLinePunct w:val="0"/>
        <w:autoSpaceDE/>
        <w:autoSpaceDN/>
        <w:bidi w:val="0"/>
        <w:adjustRightInd/>
        <w:snapToGrid/>
        <w:spacing w:line="460" w:lineRule="exact"/>
        <w:jc w:val="left"/>
        <w:textAlignment w:val="auto"/>
        <w:rPr>
          <w:rStyle w:val="10"/>
          <w:rFonts w:hint="eastAsia" w:eastAsia="宋体" w:asciiTheme="minorHAnsi" w:hAnsiTheme="minorHAnsi" w:cstheme="minorBidi"/>
          <w:b/>
          <w:color w:val="auto"/>
          <w:kern w:val="2"/>
          <w:sz w:val="32"/>
          <w:szCs w:val="22"/>
          <w:lang w:val="en-US" w:eastAsia="zh-CN" w:bidi="ar-SA"/>
        </w:rPr>
      </w:pPr>
      <w:r>
        <w:rPr>
          <w:rStyle w:val="10"/>
          <w:rFonts w:hint="eastAsia" w:eastAsia="宋体" w:asciiTheme="minorHAnsi" w:hAnsiTheme="minorHAnsi" w:cstheme="minorBidi"/>
          <w:b/>
          <w:color w:val="auto"/>
          <w:kern w:val="2"/>
          <w:sz w:val="32"/>
          <w:szCs w:val="22"/>
          <w:lang w:val="en-US" w:eastAsia="zh-CN" w:bidi="ar-SA"/>
        </w:rPr>
        <w:t>三、服务要求</w:t>
      </w:r>
    </w:p>
    <w:p>
      <w:pPr>
        <w:pageBreakBefore w:val="0"/>
        <w:widowControl/>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8小时以内响应。</w:t>
      </w:r>
    </w:p>
    <w:p>
      <w:pPr>
        <w:pageBreakBefore w:val="0"/>
        <w:widowControl/>
        <w:kinsoku/>
        <w:wordWrap/>
        <w:overflowPunct/>
        <w:topLinePunct w:val="0"/>
        <w:autoSpaceDE/>
        <w:autoSpaceDN/>
        <w:bidi w:val="0"/>
        <w:adjustRightInd/>
        <w:snapToGrid/>
        <w:spacing w:line="460" w:lineRule="exact"/>
        <w:jc w:val="left"/>
        <w:textAlignment w:val="auto"/>
        <w:rPr>
          <w:rStyle w:val="10"/>
          <w:rFonts w:hint="eastAsia" w:eastAsia="宋体" w:asciiTheme="minorHAnsi" w:hAnsiTheme="minorHAnsi" w:cstheme="minorBidi"/>
          <w:b/>
          <w:color w:val="auto"/>
          <w:kern w:val="2"/>
          <w:sz w:val="32"/>
          <w:szCs w:val="22"/>
          <w:lang w:val="en-US" w:eastAsia="zh-CN" w:bidi="ar-SA"/>
        </w:rPr>
      </w:pPr>
      <w:bookmarkStart w:id="32" w:name="_Toc344475122"/>
      <w:bookmarkStart w:id="33" w:name="_Toc498442541"/>
      <w:bookmarkStart w:id="34" w:name="_Toc480882276"/>
      <w:r>
        <w:rPr>
          <w:rStyle w:val="10"/>
          <w:rFonts w:hint="eastAsia" w:eastAsia="宋体" w:asciiTheme="minorHAnsi" w:hAnsiTheme="minorHAnsi" w:cstheme="minorBidi"/>
          <w:b/>
          <w:color w:val="auto"/>
          <w:kern w:val="2"/>
          <w:sz w:val="32"/>
          <w:szCs w:val="22"/>
          <w:lang w:val="en-US" w:eastAsia="zh-CN" w:bidi="ar-SA"/>
        </w:rPr>
        <w:t>四、付款方式</w:t>
      </w:r>
      <w:bookmarkEnd w:id="32"/>
      <w:bookmarkEnd w:id="33"/>
      <w:bookmarkEnd w:id="34"/>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每完成1次标本维护，待验收合格后一个月内，采购单位支付中标单位合同总金额的1/6。。 </w:t>
      </w:r>
    </w:p>
    <w:p>
      <w:pPr>
        <w:pageBreakBefore w:val="0"/>
        <w:widowControl/>
        <w:kinsoku/>
        <w:wordWrap/>
        <w:overflowPunct/>
        <w:topLinePunct w:val="0"/>
        <w:autoSpaceDE/>
        <w:autoSpaceDN/>
        <w:bidi w:val="0"/>
        <w:adjustRightInd/>
        <w:snapToGrid/>
        <w:spacing w:line="460" w:lineRule="exact"/>
        <w:jc w:val="left"/>
        <w:textAlignment w:val="auto"/>
        <w:rPr>
          <w:rStyle w:val="10"/>
          <w:rFonts w:hint="eastAsia" w:eastAsia="宋体" w:asciiTheme="minorHAnsi" w:hAnsiTheme="minorHAnsi" w:cstheme="minorBidi"/>
          <w:b/>
          <w:color w:val="auto"/>
          <w:kern w:val="2"/>
          <w:sz w:val="32"/>
          <w:szCs w:val="22"/>
          <w:lang w:val="en-US" w:eastAsia="zh-CN" w:bidi="ar-SA"/>
        </w:rPr>
      </w:pPr>
      <w:bookmarkStart w:id="35" w:name="_Toc498442542"/>
      <w:r>
        <w:rPr>
          <w:rStyle w:val="10"/>
          <w:rFonts w:hint="eastAsia" w:eastAsia="宋体" w:cstheme="minorBidi"/>
          <w:b/>
          <w:color w:val="auto"/>
          <w:kern w:val="2"/>
          <w:sz w:val="32"/>
          <w:szCs w:val="22"/>
          <w:lang w:val="en-US" w:eastAsia="zh-CN" w:bidi="ar-SA"/>
        </w:rPr>
        <w:t>五</w:t>
      </w:r>
      <w:r>
        <w:rPr>
          <w:rStyle w:val="10"/>
          <w:rFonts w:hint="eastAsia" w:eastAsia="宋体" w:asciiTheme="minorHAnsi" w:hAnsiTheme="minorHAnsi" w:cstheme="minorBidi"/>
          <w:b/>
          <w:color w:val="auto"/>
          <w:kern w:val="2"/>
          <w:sz w:val="32"/>
          <w:szCs w:val="22"/>
          <w:lang w:val="en-US" w:eastAsia="zh-CN" w:bidi="ar-SA"/>
        </w:rPr>
        <w:t>、付款单位</w:t>
      </w:r>
      <w:bookmarkEnd w:id="35"/>
    </w:p>
    <w:p>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重庆中国三峡博物馆</w:t>
      </w:r>
    </w:p>
    <w:p>
      <w:pPr>
        <w:pStyle w:val="3"/>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Arial"/>
          <w:sz w:val="28"/>
          <w:szCs w:val="28"/>
        </w:rPr>
      </w:pPr>
      <w:r>
        <w:rPr>
          <w:rFonts w:hint="eastAsia" w:ascii="宋体" w:hAnsi="宋体" w:eastAsia="宋体" w:cs="Arial"/>
          <w:sz w:val="24"/>
          <w:szCs w:val="24"/>
        </w:rPr>
        <w:br w:type="page"/>
      </w:r>
      <w:bookmarkStart w:id="36" w:name="_Toc372538173"/>
      <w:bookmarkStart w:id="37" w:name="_Toc25725135"/>
    </w:p>
    <w:p>
      <w:pPr>
        <w:pStyle w:val="3"/>
        <w:jc w:val="center"/>
        <w:rPr>
          <w:rStyle w:val="10"/>
          <w:rFonts w:hint="eastAsia" w:ascii="Arial" w:hAnsi="Arial" w:eastAsia="黑体" w:cstheme="minorBidi"/>
          <w:b/>
          <w:kern w:val="2"/>
          <w:sz w:val="32"/>
          <w:szCs w:val="22"/>
          <w:lang w:val="en-US" w:eastAsia="zh-CN" w:bidi="ar-SA"/>
        </w:rPr>
      </w:pPr>
      <w:r>
        <w:rPr>
          <w:rStyle w:val="10"/>
          <w:rFonts w:hint="eastAsia" w:ascii="Arial" w:hAnsi="Arial" w:eastAsia="黑体" w:cstheme="minorBidi"/>
          <w:b/>
          <w:kern w:val="2"/>
          <w:sz w:val="32"/>
          <w:szCs w:val="22"/>
          <w:lang w:val="en-US" w:eastAsia="zh-CN" w:bidi="ar-SA"/>
        </w:rPr>
        <w:t>第五篇  合同关键条款</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960" w:firstLineChars="400"/>
        <w:jc w:val="left"/>
        <w:textAlignment w:val="auto"/>
        <w:outlineLvl w:val="9"/>
        <w:rPr>
          <w:rFonts w:hint="eastAsia" w:ascii="宋体" w:hAnsi="宋体" w:cs="Arial"/>
          <w:sz w:val="24"/>
          <w:szCs w:val="24"/>
          <w:lang w:val="en-US" w:eastAsia="zh-CN"/>
        </w:rPr>
      </w:pPr>
      <w:r>
        <w:rPr>
          <w:rFonts w:hint="eastAsia" w:ascii="宋体" w:hAnsi="宋体" w:cs="Arial"/>
          <w:sz w:val="24"/>
          <w:szCs w:val="24"/>
          <w:lang w:val="en-US" w:eastAsia="zh-CN"/>
        </w:rPr>
        <w:t>其他未尽事宜由供需双方在采购合同中详细约定。</w:t>
      </w:r>
    </w:p>
    <w:p>
      <w:pPr>
        <w:pStyle w:val="3"/>
        <w:jc w:val="center"/>
        <w:rPr>
          <w:rFonts w:hint="eastAsia" w:ascii="宋体" w:hAnsi="宋体" w:eastAsia="宋体" w:cs="Arial"/>
          <w:sz w:val="28"/>
          <w:szCs w:val="28"/>
        </w:rPr>
      </w:pPr>
    </w:p>
    <w:p>
      <w:pPr>
        <w:pStyle w:val="3"/>
        <w:jc w:val="both"/>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numPr>
          <w:ilvl w:val="0"/>
          <w:numId w:val="0"/>
        </w:numPr>
        <w:spacing w:line="360" w:lineRule="auto"/>
        <w:jc w:val="center"/>
        <w:rPr>
          <w:rFonts w:hint="eastAsia" w:ascii="宋体" w:hAnsi="宋体" w:eastAsia="宋体" w:cs="Arial"/>
          <w:sz w:val="36"/>
        </w:rPr>
      </w:pPr>
    </w:p>
    <w:p>
      <w:pPr>
        <w:numPr>
          <w:ilvl w:val="0"/>
          <w:numId w:val="0"/>
        </w:numPr>
        <w:spacing w:line="360" w:lineRule="auto"/>
        <w:jc w:val="center"/>
        <w:rPr>
          <w:rFonts w:hint="eastAsia" w:ascii="宋体" w:hAnsi="宋体" w:eastAsia="宋体" w:cs="Arial"/>
          <w:sz w:val="36"/>
        </w:rPr>
      </w:pPr>
    </w:p>
    <w:p>
      <w:pPr>
        <w:numPr>
          <w:ilvl w:val="0"/>
          <w:numId w:val="0"/>
        </w:numPr>
        <w:spacing w:line="360" w:lineRule="auto"/>
        <w:jc w:val="center"/>
        <w:rPr>
          <w:rFonts w:hint="eastAsia" w:ascii="宋体" w:hAnsi="宋体" w:eastAsia="宋体" w:cs="Arial"/>
          <w:sz w:val="36"/>
        </w:rPr>
      </w:pPr>
    </w:p>
    <w:p>
      <w:pPr>
        <w:pStyle w:val="3"/>
        <w:jc w:val="center"/>
        <w:rPr>
          <w:rStyle w:val="10"/>
          <w:rFonts w:hint="eastAsia" w:ascii="Arial" w:hAnsi="Arial" w:eastAsia="黑体" w:cstheme="minorBidi"/>
          <w:b/>
          <w:kern w:val="2"/>
          <w:sz w:val="32"/>
          <w:szCs w:val="22"/>
          <w:lang w:val="en-US" w:eastAsia="zh-CN" w:bidi="ar-SA"/>
        </w:rPr>
      </w:pPr>
      <w:r>
        <w:rPr>
          <w:rStyle w:val="10"/>
          <w:rFonts w:hint="eastAsia" w:ascii="Arial" w:hAnsi="Arial" w:eastAsia="黑体" w:cstheme="minorBidi"/>
          <w:b/>
          <w:kern w:val="2"/>
          <w:sz w:val="32"/>
          <w:szCs w:val="22"/>
          <w:lang w:val="en-US" w:eastAsia="zh-CN" w:bidi="ar-SA"/>
        </w:rPr>
        <w:t xml:space="preserve">第六篇   </w:t>
      </w:r>
      <w:bookmarkEnd w:id="36"/>
      <w:bookmarkEnd w:id="37"/>
      <w:r>
        <w:rPr>
          <w:rStyle w:val="10"/>
          <w:rFonts w:hint="eastAsia" w:ascii="Arial" w:hAnsi="Arial" w:eastAsia="黑体" w:cstheme="minorBidi"/>
          <w:b/>
          <w:kern w:val="2"/>
          <w:sz w:val="32"/>
          <w:szCs w:val="22"/>
          <w:lang w:val="en-US" w:eastAsia="zh-CN" w:bidi="ar-SA"/>
        </w:rPr>
        <w:t>供应商编制响应文件要求</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ascii="宋体" w:hAnsi="宋体" w:cs="Arial"/>
          <w:color w:val="auto"/>
          <w:sz w:val="24"/>
          <w:szCs w:val="24"/>
        </w:rPr>
        <w:t>一、</w:t>
      </w:r>
      <w:r>
        <w:rPr>
          <w:rFonts w:hint="eastAsia" w:ascii="宋体" w:hAnsi="宋体" w:cs="Arial"/>
          <w:b/>
          <w:bCs/>
          <w:color w:val="auto"/>
          <w:sz w:val="24"/>
          <w:szCs w:val="24"/>
        </w:rPr>
        <w:t>资格文件</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cs="Arial"/>
          <w:color w:val="auto"/>
          <w:sz w:val="24"/>
          <w:szCs w:val="24"/>
        </w:rPr>
      </w:pPr>
      <w:r>
        <w:rPr>
          <w:rFonts w:hint="eastAsia" w:ascii="宋体" w:hAnsi="宋体" w:cs="Arial"/>
          <w:color w:val="auto"/>
          <w:sz w:val="24"/>
          <w:szCs w:val="24"/>
          <w:lang w:val="en-US" w:eastAsia="zh-CN"/>
        </w:rPr>
        <w:t>（一）</w:t>
      </w:r>
      <w:r>
        <w:rPr>
          <w:rFonts w:hint="eastAsia" w:ascii="宋体" w:hAnsi="宋体" w:cs="Arial"/>
          <w:color w:val="auto"/>
          <w:sz w:val="24"/>
          <w:szCs w:val="24"/>
          <w:lang w:eastAsia="zh-CN"/>
        </w:rPr>
        <w:t>营业执照或者法人证书复印件（加盖投标单位鲜章）</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cs="Arial"/>
          <w:color w:val="auto"/>
          <w:sz w:val="24"/>
          <w:szCs w:val="24"/>
        </w:rPr>
      </w:pPr>
      <w:r>
        <w:rPr>
          <w:rFonts w:hint="eastAsia" w:ascii="宋体" w:hAnsi="宋体" w:cs="Arial"/>
          <w:color w:val="auto"/>
          <w:sz w:val="24"/>
          <w:szCs w:val="24"/>
          <w:lang w:val="en-US" w:eastAsia="zh-CN"/>
        </w:rPr>
        <w:t>（二）</w:t>
      </w:r>
      <w:r>
        <w:rPr>
          <w:rFonts w:hint="eastAsia" w:ascii="宋体" w:hAnsi="宋体" w:cs="Arial"/>
          <w:color w:val="auto"/>
          <w:sz w:val="24"/>
          <w:szCs w:val="24"/>
          <w:lang w:val="en-US" w:eastAsia="zh-CN"/>
        </w:rPr>
        <w:t>踏勘证明（格式）</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cs="Arial"/>
          <w:color w:val="auto"/>
          <w:sz w:val="24"/>
          <w:szCs w:val="24"/>
        </w:rPr>
      </w:pPr>
      <w:r>
        <w:rPr>
          <w:rFonts w:hint="eastAsia" w:ascii="宋体" w:hAnsi="宋体" w:cs="Arial"/>
          <w:color w:val="auto"/>
          <w:sz w:val="24"/>
          <w:szCs w:val="24"/>
          <w:lang w:val="en-US" w:eastAsia="zh-CN"/>
        </w:rPr>
        <w:t>（三）</w:t>
      </w:r>
      <w:r>
        <w:rPr>
          <w:rFonts w:hint="eastAsia" w:ascii="宋体" w:hAnsi="宋体" w:cs="Arial"/>
          <w:color w:val="auto"/>
          <w:sz w:val="24"/>
          <w:szCs w:val="24"/>
        </w:rPr>
        <w:t>法定代表人身份证明</w:t>
      </w:r>
      <w:r>
        <w:rPr>
          <w:rFonts w:hint="eastAsia" w:ascii="宋体" w:hAnsi="宋体" w:cs="Arial"/>
          <w:color w:val="auto"/>
          <w:sz w:val="24"/>
          <w:szCs w:val="24"/>
          <w:lang w:eastAsia="zh-CN"/>
        </w:rPr>
        <w:t>书（格式）或者法定代表人授权委托书（格式）</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cs="Arial"/>
          <w:color w:val="auto"/>
          <w:sz w:val="24"/>
          <w:szCs w:val="24"/>
          <w:lang w:eastAsia="zh-CN"/>
        </w:rPr>
      </w:pPr>
      <w:r>
        <w:rPr>
          <w:rFonts w:hint="eastAsia" w:ascii="宋体" w:hAnsi="宋体" w:cs="Arial"/>
          <w:color w:val="auto"/>
          <w:sz w:val="24"/>
          <w:szCs w:val="24"/>
          <w:lang w:val="en-US" w:eastAsia="zh-CN"/>
        </w:rPr>
        <w:t>（四）</w:t>
      </w:r>
      <w:r>
        <w:rPr>
          <w:rFonts w:hint="eastAsia" w:ascii="宋体" w:hAnsi="宋体" w:cs="Arial"/>
          <w:color w:val="auto"/>
          <w:sz w:val="24"/>
          <w:szCs w:val="24"/>
          <w:lang w:eastAsia="zh-CN"/>
        </w:rPr>
        <w:t>诚信声明书（格式）</w:t>
      </w:r>
    </w:p>
    <w:p>
      <w:pPr>
        <w:keepNext w:val="0"/>
        <w:keepLines w:val="0"/>
        <w:pageBreakBefore w:val="0"/>
        <w:widowControl w:val="0"/>
        <w:numPr>
          <w:ilvl w:val="0"/>
          <w:numId w:val="5"/>
        </w:numPr>
        <w:kinsoku/>
        <w:wordWrap/>
        <w:overflowPunct/>
        <w:topLinePunct w:val="0"/>
        <w:autoSpaceDE/>
        <w:autoSpaceDN/>
        <w:bidi w:val="0"/>
        <w:adjustRightInd/>
        <w:spacing w:line="460" w:lineRule="exact"/>
        <w:textAlignment w:val="auto"/>
        <w:outlineLvl w:val="9"/>
        <w:rPr>
          <w:rFonts w:ascii="Times New Roman" w:hAnsi="Times New Roman" w:eastAsia="宋体"/>
          <w:b/>
          <w:bCs/>
          <w:color w:val="auto"/>
          <w:sz w:val="24"/>
          <w:szCs w:val="24"/>
        </w:rPr>
      </w:pPr>
      <w:r>
        <w:rPr>
          <w:rFonts w:hint="eastAsia" w:ascii="宋体" w:hAnsi="宋体" w:cs="Arial"/>
          <w:b/>
          <w:bCs/>
          <w:color w:val="auto"/>
          <w:sz w:val="24"/>
          <w:szCs w:val="24"/>
        </w:rPr>
        <w:t>技术文件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宋体" w:hAnsi="宋体" w:cs="Arial"/>
          <w:color w:val="auto"/>
          <w:sz w:val="24"/>
          <w:szCs w:val="24"/>
          <w:lang w:val="en-US" w:eastAsia="zh-CN"/>
        </w:rPr>
      </w:pPr>
      <w:r>
        <w:rPr>
          <w:rFonts w:hint="eastAsia" w:asciiTheme="minorEastAsia" w:hAnsiTheme="minorEastAsia" w:cstheme="minorEastAsia"/>
          <w:bCs/>
          <w:color w:val="auto"/>
          <w:sz w:val="24"/>
          <w:szCs w:val="24"/>
        </w:rPr>
        <w:t xml:space="preserve">    </w:t>
      </w:r>
      <w:r>
        <w:rPr>
          <w:rFonts w:hint="eastAsia" w:ascii="宋体" w:hAnsi="宋体" w:cs="Arial"/>
          <w:color w:val="auto"/>
          <w:sz w:val="24"/>
          <w:szCs w:val="24"/>
          <w:lang w:val="en-US" w:eastAsia="zh-CN"/>
        </w:rPr>
        <w:t>（一）技术方案（格式、内容自拟，每页加盖投标单位鲜章或骑缝章）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asciiTheme="minorEastAsia" w:hAnsiTheme="minorEastAsia" w:cstheme="minorEastAsia"/>
          <w:color w:val="auto"/>
          <w:sz w:val="24"/>
          <w:szCs w:val="24"/>
        </w:rPr>
      </w:pPr>
      <w:r>
        <w:rPr>
          <w:rFonts w:hint="eastAsia" w:ascii="宋体" w:hAnsi="宋体" w:cs="Arial"/>
          <w:color w:val="auto"/>
          <w:sz w:val="24"/>
          <w:szCs w:val="24"/>
          <w:lang w:val="en-US" w:eastAsia="zh-CN"/>
        </w:rPr>
        <w:t xml:space="preserve">    （二）服务方案（格式、内容自拟，每页加盖投标单位鲜章或骑缝章）</w:t>
      </w:r>
    </w:p>
    <w:p>
      <w:pPr>
        <w:keepNext w:val="0"/>
        <w:keepLines w:val="0"/>
        <w:pageBreakBefore w:val="0"/>
        <w:widowControl w:val="0"/>
        <w:numPr>
          <w:ilvl w:val="0"/>
          <w:numId w:val="5"/>
        </w:numPr>
        <w:kinsoku/>
        <w:wordWrap/>
        <w:overflowPunct/>
        <w:topLinePunct w:val="0"/>
        <w:autoSpaceDE/>
        <w:autoSpaceDN/>
        <w:bidi w:val="0"/>
        <w:adjustRightInd/>
        <w:spacing w:line="460" w:lineRule="exact"/>
        <w:textAlignment w:val="auto"/>
        <w:outlineLvl w:val="9"/>
        <w:rPr>
          <w:rFonts w:ascii="宋体" w:hAnsi="宋体" w:cs="Arial"/>
          <w:b/>
          <w:bCs/>
          <w:color w:val="auto"/>
          <w:sz w:val="24"/>
          <w:szCs w:val="24"/>
        </w:rPr>
      </w:pPr>
      <w:r>
        <w:rPr>
          <w:rFonts w:hint="eastAsia" w:ascii="宋体" w:hAnsi="宋体" w:cs="Arial"/>
          <w:b/>
          <w:bCs/>
          <w:color w:val="auto"/>
          <w:sz w:val="24"/>
          <w:szCs w:val="24"/>
        </w:rPr>
        <w:t>经济文件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（一）报价函（格式）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（二）明细报价表（格式）</w:t>
      </w:r>
    </w:p>
    <w:p>
      <w:pPr>
        <w:keepNext w:val="0"/>
        <w:keepLines w:val="0"/>
        <w:pageBreakBefore w:val="0"/>
        <w:widowControl w:val="0"/>
        <w:numPr>
          <w:ilvl w:val="0"/>
          <w:numId w:val="5"/>
        </w:numPr>
        <w:kinsoku/>
        <w:wordWrap/>
        <w:overflowPunct/>
        <w:topLinePunct w:val="0"/>
        <w:autoSpaceDE/>
        <w:autoSpaceDN/>
        <w:bidi w:val="0"/>
        <w:adjustRightInd/>
        <w:spacing w:line="460" w:lineRule="exact"/>
        <w:textAlignment w:val="auto"/>
        <w:outlineLvl w:val="9"/>
        <w:rPr>
          <w:b/>
          <w:bCs/>
          <w:color w:val="auto"/>
          <w:sz w:val="24"/>
          <w:szCs w:val="24"/>
        </w:rPr>
      </w:pPr>
      <w:r>
        <w:rPr>
          <w:rFonts w:hint="eastAsia"/>
          <w:b/>
          <w:bCs/>
          <w:color w:val="auto"/>
          <w:sz w:val="24"/>
          <w:szCs w:val="24"/>
        </w:rPr>
        <w:t>其他文件</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color w:val="auto"/>
          <w:sz w:val="24"/>
          <w:szCs w:val="24"/>
        </w:rPr>
        <w:t xml:space="preserve">    投标单位提供与评分有关的内容或者投标单位认为需要提供的其他文件（</w:t>
      </w:r>
      <w:r>
        <w:rPr>
          <w:rFonts w:hint="eastAsia" w:asciiTheme="minorEastAsia" w:hAnsiTheme="minorEastAsia"/>
          <w:color w:val="auto"/>
          <w:kern w:val="0"/>
          <w:sz w:val="24"/>
          <w:szCs w:val="24"/>
        </w:rPr>
        <w:t>每页加盖投标单位鲜章或骑缝章</w:t>
      </w:r>
      <w:r>
        <w:rPr>
          <w:rFonts w:hint="eastAsia"/>
          <w:color w:val="auto"/>
          <w:sz w:val="24"/>
          <w:szCs w:val="24"/>
        </w:rPr>
        <w:t>）</w:t>
      </w:r>
    </w:p>
    <w:p>
      <w:pPr>
        <w:spacing w:line="460" w:lineRule="exact"/>
        <w:rPr>
          <w:rFonts w:ascii="宋体" w:hAnsi="宋体" w:cs="Arial"/>
          <w:color w:val="auto"/>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eastAsia="宋体" w:cs="Arial"/>
          <w:sz w:val="24"/>
          <w:szCs w:val="24"/>
        </w:rPr>
      </w:pPr>
      <w:r>
        <w:rPr>
          <w:rFonts w:hint="eastAsia" w:ascii="宋体" w:hAnsi="宋体" w:cs="Arial"/>
          <w:sz w:val="24"/>
          <w:szCs w:val="24"/>
        </w:rPr>
        <w:t>以下为投标响应文件</w:t>
      </w:r>
    </w:p>
    <w:p>
      <w:pPr>
        <w:pStyle w:val="4"/>
        <w:pageBreakBefore w:val="0"/>
        <w:numPr>
          <w:ilvl w:val="0"/>
          <w:numId w:val="6"/>
        </w:numPr>
        <w:kinsoku/>
        <w:wordWrap/>
        <w:overflowPunct/>
        <w:topLinePunct w:val="0"/>
        <w:autoSpaceDE/>
        <w:autoSpaceDN/>
        <w:bidi w:val="0"/>
        <w:adjustRightInd/>
        <w:spacing w:line="460" w:lineRule="exact"/>
        <w:ind w:firstLine="562"/>
        <w:textAlignment w:val="auto"/>
        <w:rPr>
          <w:rFonts w:hint="eastAsia" w:asciiTheme="minorEastAsia" w:hAnsiTheme="minorEastAsia" w:eastAsiaTheme="minorEastAsia" w:cstheme="minorEastAsia"/>
          <w:snapToGrid w:val="0"/>
          <w:kern w:val="0"/>
          <w:sz w:val="24"/>
          <w:szCs w:val="24"/>
        </w:rPr>
      </w:pPr>
      <w:bookmarkStart w:id="38" w:name="_Toc372538174"/>
      <w:r>
        <w:rPr>
          <w:rFonts w:hint="eastAsia" w:asciiTheme="minorEastAsia" w:hAnsiTheme="minorEastAsia" w:eastAsiaTheme="minorEastAsia" w:cstheme="minorEastAsia"/>
          <w:snapToGrid w:val="0"/>
          <w:kern w:val="0"/>
          <w:sz w:val="24"/>
          <w:szCs w:val="24"/>
        </w:rPr>
        <w:t>资格文件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（一）营业执照或者法人证书复印件（加盖投标单位鲜章）</w:t>
      </w:r>
    </w:p>
    <w:p>
      <w:pPr>
        <w:pageBreakBefore w:val="0"/>
        <w:numPr>
          <w:ilvl w:val="0"/>
          <w:numId w:val="0"/>
        </w:numPr>
        <w:kinsoku/>
        <w:wordWrap/>
        <w:overflowPunct/>
        <w:topLinePunct w:val="0"/>
        <w:autoSpaceDE/>
        <w:autoSpaceDN/>
        <w:bidi w:val="0"/>
        <w:adjustRightInd/>
        <w:spacing w:line="460" w:lineRule="exac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cstheme="minorEastAsia"/>
          <w:sz w:val="24"/>
          <w:szCs w:val="24"/>
          <w:lang w:val="en-US" w:eastAsia="zh-CN"/>
        </w:rPr>
        <w:t>踏勘证明</w:t>
      </w:r>
    </w:p>
    <w:p>
      <w:pPr>
        <w:jc w:val="center"/>
        <w:rPr>
          <w:rFonts w:hint="eastAsia" w:asciiTheme="minorEastAsia" w:hAnsiTheme="minorEastAsia" w:eastAsiaTheme="minorEastAsia" w:cstheme="minorEastAsia"/>
          <w:sz w:val="24"/>
          <w:szCs w:val="24"/>
          <w:lang w:eastAsia="zh-CN"/>
        </w:rPr>
      </w:pPr>
    </w:p>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年《壮丽三峡》厅生物标本维护服务</w:t>
      </w:r>
    </w:p>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踏勘证明</w:t>
      </w:r>
    </w:p>
    <w:p>
      <w:pPr>
        <w:jc w:val="center"/>
        <w:rPr>
          <w:rFonts w:hint="eastAsia" w:asciiTheme="minorEastAsia" w:hAnsiTheme="minorEastAsia" w:eastAsiaTheme="minorEastAsia" w:cstheme="minorEastAsia"/>
          <w:sz w:val="24"/>
          <w:szCs w:val="24"/>
          <w:lang w:eastAsia="zh-CN"/>
        </w:rPr>
      </w:pPr>
    </w:p>
    <w:p>
      <w:pPr>
        <w:jc w:val="center"/>
        <w:rPr>
          <w:rFonts w:hint="eastAsia" w:asciiTheme="minorEastAsia" w:hAnsiTheme="minorEastAsia" w:eastAsiaTheme="minorEastAsia" w:cstheme="minorEastAsia"/>
          <w:sz w:val="24"/>
          <w:szCs w:val="24"/>
          <w:lang w:eastAsia="zh-CN"/>
        </w:rPr>
      </w:pPr>
    </w:p>
    <w:p>
      <w:pPr>
        <w:jc w:val="center"/>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lang w:eastAsia="zh-CN"/>
        </w:rPr>
        <w:t>兹证明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（单位名称及鲜章）委派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，身份证号码：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，联系电话：</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，到重庆中国三峡博物馆对《壮丽三峡</w:t>
      </w:r>
      <w:r>
        <w:rPr>
          <w:rFonts w:hint="eastAsia" w:asciiTheme="minorEastAsia" w:hAnsiTheme="minorEastAsia" w:eastAsiaTheme="minorEastAsia" w:cstheme="minorEastAsia"/>
          <w:sz w:val="24"/>
          <w:szCs w:val="24"/>
          <w:u w:val="none"/>
          <w:lang w:val="en-US" w:eastAsia="zh-CN"/>
        </w:rPr>
        <w:t>》厅生物标本维护</w:t>
      </w:r>
      <w:r>
        <w:rPr>
          <w:rFonts w:hint="eastAsia" w:asciiTheme="minorEastAsia" w:hAnsiTheme="minorEastAsia" w:eastAsiaTheme="minorEastAsia" w:cstheme="minorEastAsia"/>
          <w:sz w:val="24"/>
          <w:szCs w:val="24"/>
          <w:u w:val="none"/>
          <w:lang w:val="en-US" w:eastAsia="zh-CN"/>
        </w:rPr>
        <w:t xml:space="preserve">招标项目进行现场踏勘，承诺能代表本单位对本项目已作深入了解。                                           </w:t>
      </w:r>
    </w:p>
    <w:p>
      <w:pPr>
        <w:jc w:val="center"/>
        <w:rPr>
          <w:rFonts w:hint="eastAsia" w:asciiTheme="minorEastAsia" w:hAnsiTheme="minorEastAsia" w:eastAsiaTheme="minorEastAsia" w:cstheme="minorEastAsia"/>
          <w:sz w:val="24"/>
          <w:szCs w:val="24"/>
          <w:u w:val="none"/>
          <w:lang w:val="en-US" w:eastAsia="zh-CN"/>
        </w:rPr>
      </w:pPr>
    </w:p>
    <w:p>
      <w:pPr>
        <w:jc w:val="both"/>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 xml:space="preserve">    特此证明</w:t>
      </w:r>
    </w:p>
    <w:p>
      <w:pPr>
        <w:jc w:val="both"/>
        <w:rPr>
          <w:rFonts w:hint="eastAsia" w:asciiTheme="minorEastAsia" w:hAnsiTheme="minorEastAsia" w:eastAsiaTheme="minorEastAsia" w:cstheme="minorEastAsia"/>
          <w:sz w:val="24"/>
          <w:szCs w:val="24"/>
          <w:u w:val="none"/>
          <w:lang w:val="en-US" w:eastAsia="zh-CN"/>
        </w:rPr>
      </w:pPr>
    </w:p>
    <w:p>
      <w:pPr>
        <w:jc w:val="both"/>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 xml:space="preserve">                                    </w:t>
      </w:r>
    </w:p>
    <w:p>
      <w:pPr>
        <w:jc w:val="both"/>
        <w:rPr>
          <w:rFonts w:hint="eastAsia" w:asciiTheme="minorEastAsia" w:hAnsiTheme="minorEastAsia" w:eastAsiaTheme="minorEastAsia" w:cstheme="minorEastAsia"/>
          <w:sz w:val="24"/>
          <w:szCs w:val="24"/>
          <w:u w:val="none"/>
          <w:lang w:val="en-US" w:eastAsia="zh-CN"/>
        </w:rPr>
      </w:pPr>
    </w:p>
    <w:p>
      <w:pPr>
        <w:jc w:val="both"/>
        <w:rPr>
          <w:rFonts w:hint="eastAsia" w:asciiTheme="minorEastAsia" w:hAnsiTheme="minorEastAsia" w:eastAsiaTheme="minorEastAsia" w:cstheme="minorEastAsia"/>
          <w:sz w:val="24"/>
          <w:szCs w:val="24"/>
          <w:u w:val="none"/>
          <w:lang w:val="en-US" w:eastAsia="zh-CN"/>
        </w:rPr>
      </w:pPr>
    </w:p>
    <w:p>
      <w:pPr>
        <w:ind w:left="5520" w:hanging="5520" w:hangingChars="2300"/>
        <w:jc w:val="both"/>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证明人：</w:t>
      </w:r>
    </w:p>
    <w:p>
      <w:pPr>
        <w:jc w:val="both"/>
        <w:rPr>
          <w:rFonts w:hint="eastAsia" w:asciiTheme="minorEastAsia" w:hAnsiTheme="minorEastAsia" w:eastAsiaTheme="minorEastAsia" w:cstheme="minorEastAsia"/>
          <w:sz w:val="24"/>
          <w:szCs w:val="24"/>
          <w:u w:val="none"/>
          <w:lang w:val="en-US" w:eastAsia="zh-CN"/>
        </w:rPr>
      </w:pPr>
    </w:p>
    <w:p>
      <w:pPr>
        <w:ind w:left="5280" w:hanging="5280" w:hangingChars="2200"/>
        <w:jc w:val="both"/>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年     月     日</w:t>
      </w:r>
    </w:p>
    <w:p>
      <w:pPr>
        <w:jc w:val="both"/>
        <w:rPr>
          <w:rFonts w:hint="eastAsia" w:asciiTheme="minorEastAsia" w:hAnsiTheme="minorEastAsia" w:eastAsiaTheme="minorEastAsia" w:cstheme="minorEastAsia"/>
          <w:sz w:val="24"/>
          <w:szCs w:val="24"/>
          <w:u w:val="none"/>
          <w:lang w:val="en-US" w:eastAsia="zh-CN"/>
        </w:rPr>
      </w:pPr>
    </w:p>
    <w:p>
      <w:pPr>
        <w:jc w:val="both"/>
        <w:rPr>
          <w:rFonts w:hint="eastAsia" w:asciiTheme="minorEastAsia" w:hAnsiTheme="minorEastAsia" w:eastAsiaTheme="minorEastAsia" w:cstheme="minorEastAsia"/>
          <w:sz w:val="24"/>
          <w:szCs w:val="24"/>
          <w:u w:val="none"/>
          <w:lang w:val="en-US" w:eastAsia="zh-CN"/>
        </w:rPr>
      </w:pPr>
    </w:p>
    <w:p>
      <w:pPr>
        <w:jc w:val="both"/>
        <w:rPr>
          <w:rFonts w:hint="eastAsia" w:asciiTheme="minorEastAsia" w:hAnsiTheme="minorEastAsia" w:eastAsiaTheme="minorEastAsia" w:cstheme="minorEastAsia"/>
          <w:sz w:val="24"/>
          <w:szCs w:val="24"/>
          <w:u w:val="none"/>
          <w:lang w:val="en-US" w:eastAsia="zh-CN"/>
        </w:rPr>
      </w:pPr>
    </w:p>
    <w:p>
      <w:pPr>
        <w:jc w:val="both"/>
        <w:rPr>
          <w:rFonts w:hint="eastAsia" w:asciiTheme="minorEastAsia" w:hAnsiTheme="minorEastAsia" w:eastAsiaTheme="minorEastAsia" w:cstheme="minorEastAsia"/>
          <w:sz w:val="24"/>
          <w:szCs w:val="24"/>
          <w:u w:val="none"/>
          <w:lang w:val="en-US" w:eastAsia="zh-CN"/>
        </w:rPr>
      </w:pPr>
    </w:p>
    <w:p>
      <w:pPr>
        <w:jc w:val="both"/>
        <w:rPr>
          <w:rFonts w:hint="eastAsia" w:asciiTheme="minorEastAsia" w:hAnsiTheme="minorEastAsia" w:eastAsiaTheme="minorEastAsia" w:cstheme="minorEastAsia"/>
          <w:sz w:val="24"/>
          <w:szCs w:val="24"/>
          <w:u w:val="none"/>
          <w:lang w:val="en-US" w:eastAsia="zh-CN"/>
        </w:rPr>
      </w:pPr>
    </w:p>
    <w:p>
      <w:pPr>
        <w:jc w:val="both"/>
        <w:rPr>
          <w:rFonts w:hint="eastAsia" w:asciiTheme="minorEastAsia" w:hAnsiTheme="minorEastAsia" w:eastAsiaTheme="minorEastAsia" w:cstheme="minorEastAsia"/>
          <w:sz w:val="24"/>
          <w:szCs w:val="24"/>
          <w:u w:val="none"/>
          <w:lang w:val="en-US" w:eastAsia="zh-CN"/>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rPr>
        <w:t>）法定代表人身份证明书或者法定代表人授权委托书</w:t>
      </w:r>
    </w:p>
    <w:p>
      <w:pPr>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法定代表人身份证明书</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74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（法定代表人姓名）在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（投标单位全称）任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（职务名称）职务，是__________________（投标单位全称）的法定代表人。</w:t>
      </w:r>
    </w:p>
    <w:p>
      <w:pPr>
        <w:pageBreakBefore w:val="0"/>
        <w:tabs>
          <w:tab w:val="left" w:pos="6300"/>
        </w:tabs>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573"/>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11"/>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1" w:hRule="atLeast"/>
        </w:trPr>
        <w:tc>
          <w:tcPr>
            <w:tcW w:w="822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法定代表人身份证正反面复印件</w:t>
            </w: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tbl>
    <w:p>
      <w:pPr>
        <w:pStyle w:val="4"/>
        <w:pageBreakBefore w:val="0"/>
        <w:kinsoku/>
        <w:wordWrap/>
        <w:overflowPunct/>
        <w:topLinePunct w:val="0"/>
        <w:autoSpaceDE/>
        <w:autoSpaceDN/>
        <w:bidi w:val="0"/>
        <w:adjustRightInd/>
        <w:spacing w:line="460" w:lineRule="exact"/>
        <w:jc w:val="both"/>
        <w:textAlignment w:val="auto"/>
        <w:rPr>
          <w:rFonts w:hint="eastAsia" w:asciiTheme="minorEastAsia" w:hAnsiTheme="minorEastAsia" w:eastAsiaTheme="minorEastAsia" w:cstheme="minorEastAsia"/>
          <w:snapToGrid w:val="0"/>
          <w:kern w:val="0"/>
          <w:sz w:val="24"/>
          <w:szCs w:val="24"/>
        </w:rPr>
      </w:pPr>
      <w:bookmarkStart w:id="39" w:name="_Toc372538179"/>
    </w:p>
    <w:p>
      <w:pPr>
        <w:rPr>
          <w:rFonts w:hint="eastAsia"/>
        </w:rPr>
      </w:pPr>
    </w:p>
    <w:p>
      <w:pPr>
        <w:pStyle w:val="4"/>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kern w:val="0"/>
          <w:sz w:val="24"/>
          <w:szCs w:val="24"/>
        </w:rPr>
        <w:t>法定代表人授权委托书</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（投标单位名称）的法定代表人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（被授权人姓名）身份证代码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代表我单位全权办理</w:t>
      </w:r>
      <w:bookmarkStart w:id="41" w:name="_GoBack"/>
      <w:r>
        <w:rPr>
          <w:rFonts w:hint="eastAsia" w:asciiTheme="minorEastAsia" w:hAnsiTheme="minorEastAsia" w:cstheme="minorEastAsia"/>
          <w:color w:val="auto"/>
          <w:sz w:val="24"/>
          <w:szCs w:val="24"/>
          <w:u w:val="single"/>
          <w:lang w:eastAsia="zh-CN"/>
        </w:rPr>
        <w:t>2026-2028年《壮丽三峡》厅生物标本维护服务</w:t>
      </w:r>
      <w:bookmarkEnd w:id="41"/>
      <w:r>
        <w:rPr>
          <w:rFonts w:hint="eastAsia" w:asciiTheme="minorEastAsia" w:hAnsiTheme="minorEastAsia" w:eastAsiaTheme="minorEastAsia" w:cstheme="minorEastAsia"/>
          <w:sz w:val="24"/>
          <w:szCs w:val="24"/>
        </w:rPr>
        <w:t>项目的投标、磋商、签约等工作，并签署全部有关文件、协议及合同。</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我单位对被授权人的签字负全部责任。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在撤消被授权人的授权书面通知以前，本授权委托书一直有效。被授权人在授权委托书有效期内签署的所有文件不因授权的撤消而失效。</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被授权人：                 法定代表人：</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(签字或盖章)     </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11"/>
        <w:tblW w:w="81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819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被授权人身份证正反面复印件</w:t>
            </w: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bookmarkEnd w:id="39"/>
    </w:tbl>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）诚信声明书（格式）</w:t>
      </w:r>
    </w:p>
    <w:p>
      <w:pPr>
        <w:pStyle w:val="4"/>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诚信声明书</w:t>
      </w:r>
    </w:p>
    <w:p>
      <w:pPr>
        <w:pageBreakBefore w:val="0"/>
        <w:kinsoku/>
        <w:wordWrap/>
        <w:overflowPunct/>
        <w:topLinePunct w:val="0"/>
        <w:autoSpaceDE/>
        <w:autoSpaceDN/>
        <w:bidi w:val="0"/>
        <w:adjustRightInd/>
        <w:spacing w:line="460" w:lineRule="exact"/>
        <w:ind w:firstLine="480" w:firstLineChars="200"/>
        <w:jc w:val="center"/>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（投标单位名称）郑重声明：</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所提供的投标文件均已经过认真、严格的审核，其内容均为合法真实、准确有效且毫无遗漏和保留，绝无任何虚假、伪造和夸大的成份。</w:t>
      </w:r>
    </w:p>
    <w:p>
      <w:pPr>
        <w:pageBreakBefore w:val="0"/>
        <w:kinsoku/>
        <w:wordWrap/>
        <w:overflowPunct/>
        <w:topLinePunct w:val="0"/>
        <w:autoSpaceDE/>
        <w:autoSpaceDN/>
        <w:bidi w:val="0"/>
        <w:adjustRightInd/>
        <w:spacing w:line="46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我方对以上声明负全部法律责任。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ind w:right="54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numPr>
          <w:ilvl w:val="0"/>
          <w:numId w:val="7"/>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rPr>
        <w:t>技术文件</w:t>
      </w:r>
    </w:p>
    <w:p>
      <w:pPr>
        <w:pageBreakBefore w:val="0"/>
        <w:numPr>
          <w:ilvl w:val="0"/>
          <w:numId w:val="0"/>
        </w:numPr>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（一）技术方案（格式、内容自拟，每页加盖投标单位鲜章或骑缝章）</w:t>
      </w:r>
    </w:p>
    <w:p>
      <w:pPr>
        <w:pageBreakBefore w:val="0"/>
        <w:numPr>
          <w:ilvl w:val="0"/>
          <w:numId w:val="0"/>
        </w:numPr>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（二）服务方案（格式、内容自拟，每页加盖投标单位鲜章或骑缝章）</w:t>
      </w:r>
    </w:p>
    <w:p>
      <w:pPr>
        <w:pageBreakBefore w:val="0"/>
        <w:numPr>
          <w:ilvl w:val="0"/>
          <w:numId w:val="8"/>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经济文件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（一）报价函（格式）</w:t>
      </w:r>
    </w:p>
    <w:p>
      <w:pPr>
        <w:pStyle w:val="4"/>
        <w:pageBreakBefore w:val="0"/>
        <w:kinsoku/>
        <w:wordWrap/>
        <w:overflowPunct/>
        <w:topLinePunct w:val="0"/>
        <w:autoSpaceDE/>
        <w:autoSpaceDN/>
        <w:bidi w:val="0"/>
        <w:adjustRightInd/>
        <w:spacing w:line="460" w:lineRule="exact"/>
        <w:ind w:firstLine="562"/>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报 价 函</w:t>
      </w:r>
      <w:bookmarkEnd w:id="38"/>
      <w:bookmarkStart w:id="40" w:name="_Toc372538175"/>
    </w:p>
    <w:p>
      <w:pPr>
        <w:pStyle w:val="4"/>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Style w:val="4"/>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我单位收到贵单位</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02</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sz w:val="24"/>
          <w:szCs w:val="24"/>
          <w:u w:val="single"/>
        </w:rPr>
        <w:t>-202</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&lt;</w:t>
      </w:r>
      <w:r>
        <w:rPr>
          <w:rFonts w:hint="eastAsia" w:asciiTheme="minorEastAsia" w:hAnsiTheme="minorEastAsia" w:eastAsiaTheme="minorEastAsia" w:cstheme="minorEastAsia"/>
          <w:sz w:val="24"/>
          <w:szCs w:val="24"/>
          <w:u w:val="single"/>
        </w:rPr>
        <w:t>壮丽三峡</w:t>
      </w:r>
      <w:r>
        <w:rPr>
          <w:rFonts w:hint="eastAsia" w:asciiTheme="minorEastAsia" w:hAnsiTheme="minorEastAsia" w:eastAsiaTheme="minorEastAsia" w:cstheme="minorEastAsia"/>
          <w:sz w:val="24"/>
          <w:szCs w:val="24"/>
          <w:u w:val="single"/>
          <w:lang w:val="en-US" w:eastAsia="zh-CN"/>
        </w:rPr>
        <w:t>&gt;</w:t>
      </w:r>
      <w:r>
        <w:rPr>
          <w:rFonts w:hint="eastAsia" w:asciiTheme="minorEastAsia" w:hAnsiTheme="minorEastAsia" w:eastAsiaTheme="minorEastAsia" w:cstheme="minorEastAsia"/>
          <w:sz w:val="24"/>
          <w:szCs w:val="24"/>
          <w:u w:val="single"/>
        </w:rPr>
        <w:t>厅生物标本维护服务</w:t>
      </w:r>
      <w:r>
        <w:rPr>
          <w:rFonts w:hint="eastAsia" w:asciiTheme="minorEastAsia" w:hAnsiTheme="minorEastAsia" w:eastAsiaTheme="minorEastAsia" w:cstheme="minorEastAsia"/>
          <w:color w:val="auto"/>
          <w:sz w:val="24"/>
          <w:szCs w:val="24"/>
          <w:u w:val="single"/>
          <w:lang w:eastAsia="zh-CN"/>
        </w:rPr>
        <w:t>询比文件》</w:t>
      </w:r>
      <w:r>
        <w:rPr>
          <w:rFonts w:hint="eastAsia" w:asciiTheme="minorEastAsia" w:hAnsiTheme="minorEastAsia" w:eastAsiaTheme="minorEastAsia" w:cstheme="minorEastAsia"/>
          <w:sz w:val="24"/>
          <w:szCs w:val="24"/>
        </w:rPr>
        <w:t>，通过我单位的授权代表，向贵单位递交全套投标文件参与下列项目的投标报价，现为我单位的一切投标行为作郑重承诺及声明如下：</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报价项目名称：</w:t>
      </w:r>
      <w:r>
        <w:rPr>
          <w:rFonts w:hint="eastAsia" w:asciiTheme="minorEastAsia" w:hAnsiTheme="minorEastAsia" w:cstheme="minorEastAsia"/>
          <w:color w:val="auto"/>
          <w:sz w:val="24"/>
          <w:szCs w:val="24"/>
          <w:u w:val="single"/>
          <w:lang w:val="en-US" w:eastAsia="zh-CN"/>
        </w:rPr>
        <w:t>2</w:t>
      </w:r>
      <w:r>
        <w:rPr>
          <w:rFonts w:hint="eastAsia" w:asciiTheme="minorEastAsia" w:hAnsiTheme="minorEastAsia" w:eastAsiaTheme="minorEastAsia" w:cstheme="minorEastAsia"/>
          <w:sz w:val="24"/>
          <w:szCs w:val="24"/>
          <w:u w:val="single"/>
        </w:rPr>
        <w:t>02</w:t>
      </w:r>
      <w:r>
        <w:rPr>
          <w:rFonts w:hint="eastAsia" w:asciiTheme="minorEastAsia" w:hAnsiTheme="minorEastAsia" w:cstheme="minorEastAsia"/>
          <w:sz w:val="24"/>
          <w:szCs w:val="24"/>
          <w:u w:val="single"/>
          <w:lang w:val="en-US" w:eastAsia="zh-CN"/>
        </w:rPr>
        <w:t>6</w:t>
      </w:r>
      <w:r>
        <w:rPr>
          <w:rFonts w:hint="eastAsia" w:asciiTheme="minorEastAsia" w:hAnsiTheme="minorEastAsia" w:eastAsiaTheme="minorEastAsia" w:cstheme="minorEastAsia"/>
          <w:sz w:val="24"/>
          <w:szCs w:val="24"/>
          <w:u w:val="single"/>
        </w:rPr>
        <w:t>-202</w:t>
      </w:r>
      <w:r>
        <w:rPr>
          <w:rFonts w:hint="eastAsia" w:asciiTheme="minorEastAsia" w:hAnsiTheme="minorEastAsia" w:cstheme="minorEastAsia"/>
          <w:sz w:val="24"/>
          <w:szCs w:val="24"/>
          <w:u w:val="single"/>
          <w:lang w:val="en-US" w:eastAsia="zh-CN"/>
        </w:rPr>
        <w:t>8</w:t>
      </w:r>
      <w:r>
        <w:rPr>
          <w:rFonts w:hint="eastAsia" w:asciiTheme="minorEastAsia" w:hAnsiTheme="minorEastAsia" w:eastAsiaTheme="minorEastAsia" w:cstheme="minorEastAsia"/>
          <w:sz w:val="24"/>
          <w:szCs w:val="24"/>
          <w:u w:val="single"/>
        </w:rPr>
        <w:t>年《壮丽三峡》厅生物标本维护服务</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2.  我单位已认真阅读了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02</w:t>
      </w:r>
      <w:r>
        <w:rPr>
          <w:rFonts w:hint="eastAsia" w:asciiTheme="minorEastAsia" w:hAnsiTheme="minorEastAsia" w:cstheme="minorEastAsia"/>
          <w:sz w:val="24"/>
          <w:szCs w:val="24"/>
          <w:u w:val="single"/>
          <w:lang w:val="en-US" w:eastAsia="zh-CN"/>
        </w:rPr>
        <w:t>6</w:t>
      </w:r>
      <w:r>
        <w:rPr>
          <w:rFonts w:hint="eastAsia" w:asciiTheme="minorEastAsia" w:hAnsiTheme="minorEastAsia" w:eastAsiaTheme="minorEastAsia" w:cstheme="minorEastAsia"/>
          <w:sz w:val="24"/>
          <w:szCs w:val="24"/>
          <w:u w:val="single"/>
        </w:rPr>
        <w:t>-202</w:t>
      </w:r>
      <w:r>
        <w:rPr>
          <w:rFonts w:hint="eastAsia" w:asciiTheme="minorEastAsia" w:hAnsiTheme="minorEastAsia" w:cstheme="minorEastAsia"/>
          <w:sz w:val="24"/>
          <w:szCs w:val="24"/>
          <w:u w:val="single"/>
          <w:lang w:val="en-US" w:eastAsia="zh-CN"/>
        </w:rPr>
        <w:t>8</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&lt;</w:t>
      </w:r>
      <w:r>
        <w:rPr>
          <w:rFonts w:hint="eastAsia" w:asciiTheme="minorEastAsia" w:hAnsiTheme="minorEastAsia" w:eastAsiaTheme="minorEastAsia" w:cstheme="minorEastAsia"/>
          <w:sz w:val="24"/>
          <w:szCs w:val="24"/>
          <w:u w:val="single"/>
        </w:rPr>
        <w:t>壮丽三峡</w:t>
      </w:r>
      <w:r>
        <w:rPr>
          <w:rFonts w:hint="eastAsia" w:asciiTheme="minorEastAsia" w:hAnsiTheme="minorEastAsia" w:eastAsiaTheme="minorEastAsia" w:cstheme="minorEastAsia"/>
          <w:sz w:val="24"/>
          <w:szCs w:val="24"/>
          <w:u w:val="single"/>
          <w:lang w:val="en-US" w:eastAsia="zh-CN"/>
        </w:rPr>
        <w:t>&gt;</w:t>
      </w:r>
      <w:r>
        <w:rPr>
          <w:rFonts w:hint="eastAsia" w:asciiTheme="minorEastAsia" w:hAnsiTheme="minorEastAsia" w:eastAsiaTheme="minorEastAsia" w:cstheme="minorEastAsia"/>
          <w:sz w:val="24"/>
          <w:szCs w:val="24"/>
          <w:u w:val="single"/>
        </w:rPr>
        <w:t>厅生物标本维护服务</w:t>
      </w:r>
      <w:r>
        <w:rPr>
          <w:rFonts w:hint="eastAsia" w:asciiTheme="minorEastAsia" w:hAnsiTheme="minorEastAsia" w:eastAsiaTheme="minorEastAsia" w:cstheme="minorEastAsia"/>
          <w:color w:val="auto"/>
          <w:sz w:val="24"/>
          <w:szCs w:val="24"/>
          <w:u w:val="single"/>
          <w:lang w:eastAsia="zh-CN"/>
        </w:rPr>
        <w:t>询比文件》</w:t>
      </w:r>
      <w:r>
        <w:rPr>
          <w:rFonts w:hint="eastAsia" w:asciiTheme="minorEastAsia" w:hAnsiTheme="minorEastAsia" w:eastAsiaTheme="minorEastAsia" w:cstheme="minorEastAsia"/>
          <w:sz w:val="24"/>
          <w:szCs w:val="24"/>
        </w:rPr>
        <w:t>，完全清楚理解其内容及规约，同意接受采购文件的要求，均没有任何异议、质疑和误解之处。</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报价有效期为自递交报价文件起至中标单位确定止，若我单位获成交资格，报价有效期则相应延长至本项目最终验收合格并结算完毕之日，不论在任何时候，将按贵单位的要求在规定时间内保质保量地完成任务。</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我单位完全服从和尊重评审结果和决定。</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同意按询比文件要求认真履行成交人的义务，若我方行为不当而损害了贵单位的合法权益，我单位愿在任何时候无条件承担相应的缔约过失责任和经济赔偿。</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我单位在本次投标活动中，不以任何不正当的手段影响、串通、排斥有关当事人或谋取、施予非法利益，如有行为不当，愿独自承担此行为所造成的后果和法律责任。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以上承诺均涵盖整套投标文件。</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按询比文件要求，我单位愿意以（人民币）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），作为此次投标的最终报价。</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投标单位（全称）：        （公章）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w:t>
      </w:r>
      <w:bookmarkEnd w:id="40"/>
    </w:p>
    <w:p>
      <w:pPr>
        <w:pageBreakBefore w:val="0"/>
        <w:numPr>
          <w:ilvl w:val="0"/>
          <w:numId w:val="0"/>
        </w:numPr>
        <w:kinsoku/>
        <w:wordWrap/>
        <w:overflowPunct/>
        <w:topLinePunct w:val="0"/>
        <w:autoSpaceDE/>
        <w:autoSpaceDN/>
        <w:bidi w:val="0"/>
        <w:adjustRightInd/>
        <w:spacing w:line="460" w:lineRule="exact"/>
        <w:jc w:val="both"/>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color w:val="auto"/>
          <w:sz w:val="24"/>
          <w:szCs w:val="24"/>
        </w:rPr>
        <w:t>（二）</w:t>
      </w:r>
      <w:r>
        <w:rPr>
          <w:rFonts w:hint="eastAsia" w:asciiTheme="minorEastAsia" w:hAnsiTheme="minorEastAsia" w:eastAsiaTheme="minorEastAsia" w:cstheme="minorEastAsia"/>
          <w:snapToGrid w:val="0"/>
          <w:kern w:val="0"/>
          <w:sz w:val="24"/>
          <w:szCs w:val="24"/>
          <w:lang w:val="en-US" w:eastAsia="zh-CN"/>
        </w:rPr>
        <w:t>明细报价表（格式）</w:t>
      </w:r>
    </w:p>
    <w:p>
      <w:pPr>
        <w:pStyle w:val="4"/>
        <w:pageBreakBefore w:val="0"/>
        <w:kinsoku/>
        <w:wordWrap/>
        <w:overflowPunct/>
        <w:topLinePunct w:val="0"/>
        <w:autoSpaceDE/>
        <w:autoSpaceDN/>
        <w:bidi w:val="0"/>
        <w:adjustRightInd/>
        <w:spacing w:line="460" w:lineRule="exact"/>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明  细  报  价  表</w:t>
      </w: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02</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壮丽三峡</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厅生物标本维护服务</w:t>
      </w: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color w:val="auto"/>
          <w:sz w:val="24"/>
          <w:szCs w:val="24"/>
          <w:lang w:eastAsia="zh-CN"/>
        </w:rPr>
      </w:pPr>
    </w:p>
    <w:tbl>
      <w:tblPr>
        <w:tblStyle w:val="11"/>
        <w:tblW w:w="87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64"/>
        <w:gridCol w:w="2249"/>
        <w:gridCol w:w="1894"/>
        <w:gridCol w:w="81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825"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664"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2249"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内容</w:t>
            </w:r>
          </w:p>
        </w:tc>
        <w:tc>
          <w:tcPr>
            <w:tcW w:w="1894"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综合单价</w:t>
            </w:r>
          </w:p>
        </w:tc>
        <w:tc>
          <w:tcPr>
            <w:tcW w:w="817"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268"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r>
              <w:rPr>
                <w:rFonts w:hint="eastAsia" w:asciiTheme="minorEastAsia" w:hAnsiTheme="minorEastAsia" w:eastAsiaTheme="minorEastAsia" w:cstheme="minorEastAsia"/>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64" w:type="dxa"/>
            <w:vAlign w:val="center"/>
          </w:tcPr>
          <w:p>
            <w:pPr>
              <w:pageBreakBefore w:val="0"/>
              <w:widowControl/>
              <w:kinsoku/>
              <w:wordWrap/>
              <w:overflowPunct/>
              <w:topLinePunct w:val="0"/>
              <w:autoSpaceDE/>
              <w:autoSpaceDN/>
              <w:bidi w:val="0"/>
              <w:adjustRightInd/>
              <w:spacing w:line="460" w:lineRule="exact"/>
              <w:jc w:val="center"/>
              <w:textAlignment w:val="center"/>
              <w:rPr>
                <w:rFonts w:hint="eastAsia" w:asciiTheme="minorEastAsia" w:hAnsiTheme="minorEastAsia" w:eastAsiaTheme="minorEastAsia" w:cstheme="minorEastAsia"/>
                <w:sz w:val="24"/>
                <w:szCs w:val="24"/>
              </w:rPr>
            </w:pPr>
          </w:p>
        </w:tc>
        <w:tc>
          <w:tcPr>
            <w:tcW w:w="2249"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894"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p>
        </w:tc>
        <w:tc>
          <w:tcPr>
            <w:tcW w:w="817" w:type="dxa"/>
          </w:tcPr>
          <w:p>
            <w:pPr>
              <w:pageBreakBefore w:val="0"/>
              <w:tabs>
                <w:tab w:val="left" w:pos="312"/>
              </w:tabs>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268"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664" w:type="dxa"/>
            <w:vAlign w:val="center"/>
          </w:tcPr>
          <w:p>
            <w:pPr>
              <w:pageBreakBefore w:val="0"/>
              <w:widowControl/>
              <w:kinsoku/>
              <w:wordWrap/>
              <w:overflowPunct/>
              <w:topLinePunct w:val="0"/>
              <w:autoSpaceDE/>
              <w:autoSpaceDN/>
              <w:bidi w:val="0"/>
              <w:adjustRightInd/>
              <w:spacing w:line="460" w:lineRule="exact"/>
              <w:jc w:val="center"/>
              <w:textAlignment w:val="center"/>
              <w:rPr>
                <w:rFonts w:hint="eastAsia" w:asciiTheme="minorEastAsia" w:hAnsiTheme="minorEastAsia" w:eastAsiaTheme="minorEastAsia" w:cstheme="minorEastAsia"/>
                <w:sz w:val="24"/>
                <w:szCs w:val="24"/>
              </w:rPr>
            </w:pPr>
          </w:p>
        </w:tc>
        <w:tc>
          <w:tcPr>
            <w:tcW w:w="2249" w:type="dxa"/>
            <w:vAlign w:val="center"/>
          </w:tcPr>
          <w:p>
            <w:pPr>
              <w:pageBreakBefore w:val="0"/>
              <w:kinsoku/>
              <w:wordWrap/>
              <w:overflowPunct/>
              <w:topLinePunct w:val="0"/>
              <w:autoSpaceDE/>
              <w:autoSpaceDN/>
              <w:bidi w:val="0"/>
              <w:adjustRightInd/>
              <w:snapToGrid w:val="0"/>
              <w:spacing w:line="460" w:lineRule="exact"/>
              <w:rPr>
                <w:rFonts w:hint="eastAsia" w:asciiTheme="minorEastAsia" w:hAnsiTheme="minorEastAsia" w:eastAsiaTheme="minorEastAsia" w:cstheme="minorEastAsia"/>
                <w:sz w:val="24"/>
                <w:szCs w:val="24"/>
              </w:rPr>
            </w:pPr>
          </w:p>
        </w:tc>
        <w:tc>
          <w:tcPr>
            <w:tcW w:w="1894"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p>
        </w:tc>
        <w:tc>
          <w:tcPr>
            <w:tcW w:w="817" w:type="dxa"/>
          </w:tcPr>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268"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825"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664" w:type="dxa"/>
            <w:vAlign w:val="center"/>
          </w:tcPr>
          <w:p>
            <w:pPr>
              <w:pageBreakBefore w:val="0"/>
              <w:widowControl/>
              <w:kinsoku/>
              <w:wordWrap/>
              <w:overflowPunct/>
              <w:topLinePunct w:val="0"/>
              <w:autoSpaceDE/>
              <w:autoSpaceDN/>
              <w:bidi w:val="0"/>
              <w:adjustRightInd/>
              <w:spacing w:line="460" w:lineRule="exact"/>
              <w:jc w:val="center"/>
              <w:textAlignment w:val="center"/>
              <w:rPr>
                <w:rFonts w:hint="eastAsia" w:asciiTheme="minorEastAsia" w:hAnsiTheme="minorEastAsia" w:eastAsiaTheme="minorEastAsia" w:cstheme="minorEastAsia"/>
                <w:sz w:val="24"/>
                <w:szCs w:val="24"/>
              </w:rPr>
            </w:pPr>
          </w:p>
        </w:tc>
        <w:tc>
          <w:tcPr>
            <w:tcW w:w="2249"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894"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p>
        </w:tc>
        <w:tc>
          <w:tcPr>
            <w:tcW w:w="817" w:type="dxa"/>
          </w:tcPr>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268"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825"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664" w:type="dxa"/>
            <w:vAlign w:val="center"/>
          </w:tcPr>
          <w:p>
            <w:pPr>
              <w:pageBreakBefore w:val="0"/>
              <w:widowControl/>
              <w:kinsoku/>
              <w:wordWrap/>
              <w:overflowPunct/>
              <w:topLinePunct w:val="0"/>
              <w:autoSpaceDE/>
              <w:autoSpaceDN/>
              <w:bidi w:val="0"/>
              <w:adjustRightInd/>
              <w:spacing w:line="460" w:lineRule="exact"/>
              <w:jc w:val="center"/>
              <w:textAlignment w:val="center"/>
              <w:rPr>
                <w:rFonts w:hint="eastAsia" w:asciiTheme="minorEastAsia" w:hAnsiTheme="minorEastAsia" w:eastAsiaTheme="minorEastAsia" w:cstheme="minorEastAsia"/>
                <w:sz w:val="24"/>
                <w:szCs w:val="24"/>
              </w:rPr>
            </w:pPr>
          </w:p>
        </w:tc>
        <w:tc>
          <w:tcPr>
            <w:tcW w:w="2249"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894"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p>
        </w:tc>
        <w:tc>
          <w:tcPr>
            <w:tcW w:w="817" w:type="dxa"/>
          </w:tcPr>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268"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825"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664" w:type="dxa"/>
            <w:vAlign w:val="center"/>
          </w:tcPr>
          <w:p>
            <w:pPr>
              <w:pageBreakBefore w:val="0"/>
              <w:widowControl/>
              <w:kinsoku/>
              <w:wordWrap/>
              <w:overflowPunct/>
              <w:topLinePunct w:val="0"/>
              <w:autoSpaceDE/>
              <w:autoSpaceDN/>
              <w:bidi w:val="0"/>
              <w:adjustRightInd/>
              <w:spacing w:line="460" w:lineRule="exact"/>
              <w:jc w:val="center"/>
              <w:textAlignment w:val="center"/>
              <w:rPr>
                <w:rFonts w:hint="eastAsia" w:asciiTheme="minorEastAsia" w:hAnsiTheme="minorEastAsia" w:eastAsiaTheme="minorEastAsia" w:cstheme="minorEastAsia"/>
                <w:sz w:val="24"/>
                <w:szCs w:val="24"/>
              </w:rPr>
            </w:pPr>
          </w:p>
        </w:tc>
        <w:tc>
          <w:tcPr>
            <w:tcW w:w="2249"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894"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p>
        </w:tc>
        <w:tc>
          <w:tcPr>
            <w:tcW w:w="817" w:type="dxa"/>
          </w:tcPr>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268"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664" w:type="dxa"/>
            <w:vAlign w:val="center"/>
          </w:tcPr>
          <w:p>
            <w:pPr>
              <w:pageBreakBefore w:val="0"/>
              <w:widowControl/>
              <w:kinsoku/>
              <w:wordWrap/>
              <w:overflowPunct/>
              <w:topLinePunct w:val="0"/>
              <w:autoSpaceDE/>
              <w:autoSpaceDN/>
              <w:bidi w:val="0"/>
              <w:adjustRightInd/>
              <w:spacing w:line="460" w:lineRule="exact"/>
              <w:jc w:val="center"/>
              <w:textAlignment w:val="center"/>
              <w:rPr>
                <w:rFonts w:hint="eastAsia" w:asciiTheme="minorEastAsia" w:hAnsiTheme="minorEastAsia" w:eastAsiaTheme="minorEastAsia" w:cstheme="minorEastAsia"/>
                <w:sz w:val="24"/>
                <w:szCs w:val="24"/>
              </w:rPr>
            </w:pPr>
          </w:p>
        </w:tc>
        <w:tc>
          <w:tcPr>
            <w:tcW w:w="2249"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894"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p>
        </w:tc>
        <w:tc>
          <w:tcPr>
            <w:tcW w:w="817" w:type="dxa"/>
          </w:tcPr>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268"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664" w:type="dxa"/>
            <w:vAlign w:val="center"/>
          </w:tcPr>
          <w:p>
            <w:pPr>
              <w:pageBreakBefore w:val="0"/>
              <w:widowControl/>
              <w:kinsoku/>
              <w:wordWrap/>
              <w:overflowPunct/>
              <w:topLinePunct w:val="0"/>
              <w:autoSpaceDE/>
              <w:autoSpaceDN/>
              <w:bidi w:val="0"/>
              <w:adjustRightInd/>
              <w:spacing w:line="460" w:lineRule="exact"/>
              <w:jc w:val="center"/>
              <w:textAlignment w:val="center"/>
              <w:rPr>
                <w:rFonts w:hint="eastAsia" w:asciiTheme="minorEastAsia" w:hAnsiTheme="minorEastAsia" w:eastAsiaTheme="minorEastAsia" w:cstheme="minorEastAsia"/>
                <w:sz w:val="24"/>
                <w:szCs w:val="24"/>
              </w:rPr>
            </w:pPr>
          </w:p>
        </w:tc>
        <w:tc>
          <w:tcPr>
            <w:tcW w:w="2249"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894"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p>
        </w:tc>
        <w:tc>
          <w:tcPr>
            <w:tcW w:w="817" w:type="dxa"/>
          </w:tcPr>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268"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664" w:type="dxa"/>
            <w:vAlign w:val="center"/>
          </w:tcPr>
          <w:p>
            <w:pPr>
              <w:pageBreakBefore w:val="0"/>
              <w:widowControl/>
              <w:kinsoku/>
              <w:wordWrap/>
              <w:overflowPunct/>
              <w:topLinePunct w:val="0"/>
              <w:autoSpaceDE/>
              <w:autoSpaceDN/>
              <w:bidi w:val="0"/>
              <w:adjustRightInd/>
              <w:spacing w:line="460" w:lineRule="exact"/>
              <w:jc w:val="center"/>
              <w:textAlignment w:val="center"/>
              <w:rPr>
                <w:rFonts w:hint="eastAsia" w:asciiTheme="minorEastAsia" w:hAnsiTheme="minorEastAsia" w:eastAsiaTheme="minorEastAsia" w:cstheme="minorEastAsia"/>
                <w:sz w:val="24"/>
                <w:szCs w:val="24"/>
              </w:rPr>
            </w:pPr>
          </w:p>
        </w:tc>
        <w:tc>
          <w:tcPr>
            <w:tcW w:w="2249"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894"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p>
        </w:tc>
        <w:tc>
          <w:tcPr>
            <w:tcW w:w="817" w:type="dxa"/>
          </w:tcPr>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268"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664" w:type="dxa"/>
            <w:vAlign w:val="center"/>
          </w:tcPr>
          <w:p>
            <w:pPr>
              <w:pageBreakBefore w:val="0"/>
              <w:widowControl/>
              <w:kinsoku/>
              <w:wordWrap/>
              <w:overflowPunct/>
              <w:topLinePunct w:val="0"/>
              <w:autoSpaceDE/>
              <w:autoSpaceDN/>
              <w:bidi w:val="0"/>
              <w:adjustRightInd/>
              <w:spacing w:line="460" w:lineRule="exact"/>
              <w:jc w:val="center"/>
              <w:textAlignment w:val="center"/>
              <w:rPr>
                <w:rFonts w:hint="eastAsia" w:asciiTheme="minorEastAsia" w:hAnsiTheme="minorEastAsia" w:eastAsiaTheme="minorEastAsia" w:cstheme="minorEastAsia"/>
                <w:sz w:val="24"/>
                <w:szCs w:val="24"/>
              </w:rPr>
            </w:pPr>
          </w:p>
        </w:tc>
        <w:tc>
          <w:tcPr>
            <w:tcW w:w="2249"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894"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p>
        </w:tc>
        <w:tc>
          <w:tcPr>
            <w:tcW w:w="817" w:type="dxa"/>
          </w:tcPr>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268"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664" w:type="dxa"/>
            <w:vAlign w:val="center"/>
          </w:tcPr>
          <w:p>
            <w:pPr>
              <w:pageBreakBefore w:val="0"/>
              <w:widowControl/>
              <w:kinsoku/>
              <w:wordWrap/>
              <w:overflowPunct/>
              <w:topLinePunct w:val="0"/>
              <w:autoSpaceDE/>
              <w:autoSpaceDN/>
              <w:bidi w:val="0"/>
              <w:adjustRightInd/>
              <w:spacing w:line="460" w:lineRule="exact"/>
              <w:jc w:val="center"/>
              <w:textAlignment w:val="center"/>
              <w:rPr>
                <w:rFonts w:hint="eastAsia" w:asciiTheme="minorEastAsia" w:hAnsiTheme="minorEastAsia" w:eastAsiaTheme="minorEastAsia" w:cstheme="minorEastAsia"/>
                <w:sz w:val="24"/>
                <w:szCs w:val="24"/>
              </w:rPr>
            </w:pPr>
          </w:p>
        </w:tc>
        <w:tc>
          <w:tcPr>
            <w:tcW w:w="2249"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894" w:type="dxa"/>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p>
        </w:tc>
        <w:tc>
          <w:tcPr>
            <w:tcW w:w="817" w:type="dxa"/>
          </w:tcPr>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c>
          <w:tcPr>
            <w:tcW w:w="1268" w:type="dxa"/>
            <w:vAlign w:val="center"/>
          </w:tcPr>
          <w:p>
            <w:pPr>
              <w:pStyle w:val="2"/>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2489" w:type="dxa"/>
            <w:gridSpan w:val="2"/>
            <w:vAlign w:val="center"/>
          </w:tcPr>
          <w:p>
            <w:pPr>
              <w:pageBreakBefore w:val="0"/>
              <w:kinsoku/>
              <w:wordWrap/>
              <w:overflowPunct/>
              <w:topLinePunct w:val="0"/>
              <w:autoSpaceDE/>
              <w:autoSpaceDN/>
              <w:bidi w:val="0"/>
              <w:adjustRightInd/>
              <w:snapToGrid w:val="0"/>
              <w:spacing w:line="4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 计（与报价函的报价一致，如不一致，以</w:t>
            </w:r>
            <w:r>
              <w:rPr>
                <w:rFonts w:hint="eastAsia" w:asciiTheme="minorEastAsia" w:hAnsiTheme="minorEastAsia" w:eastAsiaTheme="minorEastAsia" w:cstheme="minorEastAsia"/>
                <w:sz w:val="24"/>
                <w:szCs w:val="24"/>
                <w:lang w:eastAsia="zh-CN"/>
              </w:rPr>
              <w:t>最小金额</w:t>
            </w:r>
            <w:r>
              <w:rPr>
                <w:rFonts w:hint="eastAsia" w:asciiTheme="minorEastAsia" w:hAnsiTheme="minorEastAsia" w:eastAsiaTheme="minorEastAsia" w:cstheme="minorEastAsia"/>
                <w:sz w:val="24"/>
                <w:szCs w:val="24"/>
              </w:rPr>
              <w:t>为准）</w:t>
            </w:r>
          </w:p>
        </w:tc>
        <w:tc>
          <w:tcPr>
            <w:tcW w:w="6228" w:type="dxa"/>
            <w:gridSpan w:val="4"/>
            <w:vAlign w:val="center"/>
          </w:tcPr>
          <w:p>
            <w:pPr>
              <w:pageBreakBefore w:val="0"/>
              <w:kinsoku/>
              <w:wordWrap/>
              <w:overflowPunct/>
              <w:topLinePunct w:val="0"/>
              <w:autoSpaceDE/>
              <w:autoSpaceDN/>
              <w:bidi w:val="0"/>
              <w:adjustRightInd/>
              <w:snapToGrid w:val="0"/>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小写： </w:t>
            </w:r>
          </w:p>
        </w:tc>
      </w:tr>
    </w:tbl>
    <w:p>
      <w:pPr>
        <w:pageBreakBefore w:val="0"/>
        <w:kinsoku/>
        <w:wordWrap/>
        <w:overflowPunct/>
        <w:topLinePunct w:val="0"/>
        <w:autoSpaceDE/>
        <w:autoSpaceDN/>
        <w:bidi w:val="0"/>
        <w:adjustRightInd/>
        <w:snapToGrid w:val="0"/>
        <w:spacing w:line="460" w:lineRule="exact"/>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val="0"/>
        <w:spacing w:line="460" w:lineRule="exact"/>
        <w:rPr>
          <w:rFonts w:hint="eastAsia" w:asciiTheme="minorEastAsia" w:hAnsiTheme="minorEastAsia" w:eastAsiaTheme="minorEastAsia" w:cstheme="minorEastAsia"/>
          <w:sz w:val="24"/>
          <w:szCs w:val="24"/>
          <w:bdr w:val="single" w:color="auto" w:sz="4" w:space="0"/>
        </w:rPr>
      </w:pPr>
      <w:r>
        <w:rPr>
          <w:rFonts w:hint="eastAsia" w:asciiTheme="minorEastAsia" w:hAnsiTheme="minorEastAsia" w:eastAsiaTheme="minorEastAsia" w:cstheme="minorEastAsia"/>
          <w:sz w:val="24"/>
          <w:szCs w:val="24"/>
        </w:rPr>
        <w:t>（此表</w:t>
      </w:r>
      <w:r>
        <w:rPr>
          <w:rFonts w:hint="eastAsia" w:asciiTheme="minorEastAsia" w:hAnsiTheme="minorEastAsia" w:cstheme="minorEastAsia"/>
          <w:sz w:val="24"/>
          <w:szCs w:val="24"/>
          <w:lang w:val="en-US" w:eastAsia="zh-CN"/>
        </w:rPr>
        <w:t>为样表，可</w:t>
      </w:r>
      <w:r>
        <w:rPr>
          <w:rFonts w:hint="eastAsia" w:asciiTheme="minorEastAsia" w:hAnsiTheme="minorEastAsia" w:eastAsiaTheme="minorEastAsia" w:cstheme="minorEastAsia"/>
          <w:sz w:val="24"/>
          <w:szCs w:val="24"/>
        </w:rPr>
        <w:t>根据各种资费内容自行设计）</w:t>
      </w: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投标单位：</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法定代表人或被授权代表</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投标单位</w:t>
      </w:r>
      <w:r>
        <w:rPr>
          <w:rFonts w:hint="eastAsia" w:asciiTheme="minorEastAsia" w:hAnsiTheme="minorEastAsia" w:eastAsiaTheme="minorEastAsia" w:cstheme="minorEastAsia"/>
          <w:sz w:val="24"/>
          <w:szCs w:val="24"/>
        </w:rPr>
        <w:t>公章）</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或盖章</w:t>
      </w: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w:t>
      </w:r>
    </w:p>
    <w:p>
      <w:pPr>
        <w:pStyle w:val="7"/>
        <w:pageBreakBefore w:val="0"/>
        <w:kinsoku/>
        <w:wordWrap/>
        <w:overflowPunct/>
        <w:topLinePunct w:val="0"/>
        <w:autoSpaceDE/>
        <w:autoSpaceDN/>
        <w:bidi w:val="0"/>
        <w:adjustRightInd/>
        <w:spacing w:line="460" w:lineRule="exact"/>
        <w:ind w:firstLine="3960" w:firstLineChars="165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     月    日</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color w:val="auto"/>
          <w:kern w:val="0"/>
          <w:sz w:val="24"/>
          <w:szCs w:val="24"/>
        </w:rPr>
      </w:pPr>
    </w:p>
    <w:p>
      <w:pPr>
        <w:pageBreakBefore w:val="0"/>
        <w:numPr>
          <w:ilvl w:val="0"/>
          <w:numId w:val="8"/>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其他文件（不作为必要要件）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投标单位提供与评分有关的内容或者投标单位认为需要提供的其他文件（每页加盖投标单位鲜章或骑缝章）</w:t>
      </w:r>
    </w:p>
    <w:p>
      <w:pPr>
        <w:numPr>
          <w:ilvl w:val="0"/>
          <w:numId w:val="0"/>
        </w:numPr>
        <w:jc w:val="both"/>
        <w:rPr>
          <w:rFonts w:hint="eastAsia" w:ascii="宋体" w:hAnsi="宋体" w:cs="Arial"/>
          <w:snapToGrid w:val="0"/>
          <w:kern w:val="0"/>
          <w:sz w:val="30"/>
          <w:szCs w:val="30"/>
          <w:lang w:val="en-US" w:eastAsia="zh-CN"/>
        </w:rPr>
      </w:pPr>
    </w:p>
    <w:p/>
    <w:p/>
    <w:sectPr>
      <w:headerReference r:id="rId3" w:type="default"/>
      <w:footerReference r:id="rId4" w:type="default"/>
      <w:pgSz w:w="11907" w:h="16840"/>
      <w:pgMar w:top="1440" w:right="1797" w:bottom="1440" w:left="1797" w:header="851" w:footer="992" w:gutter="0"/>
      <w:pgBorders>
        <w:top w:val="none" w:color="auto" w:sz="0" w:space="0"/>
        <w:left w:val="none" w:color="auto" w:sz="0" w:space="0"/>
        <w:bottom w:val="none" w:color="auto" w:sz="0" w:space="0"/>
        <w:right w:val="none" w:color="auto" w:sz="0" w:space="0"/>
      </w:pgBorders>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Arial Narrow">
    <w:altName w:val="Arial"/>
    <w:panose1 w:val="020B0506020202030204"/>
    <w:charset w:val="00"/>
    <w:family w:val="swiss"/>
    <w:pitch w:val="default"/>
    <w:sig w:usb0="00000000" w:usb1="00000000" w:usb2="00000000" w:usb3="00000000" w:csb0="0000009F"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文鼎粗黑">
    <w:altName w:val="宋体"/>
    <w:panose1 w:val="020B060901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00001" w:csb1="00000000"/>
  </w:font>
  <w:font w:name="方正楷体简体">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weight : 400">
    <w:altName w:val="微软雅黑"/>
    <w:panose1 w:val="00000000000000000000"/>
    <w:charset w:val="00"/>
    <w:family w:val="auto"/>
    <w:pitch w:val="default"/>
    <w:sig w:usb0="00000000" w:usb1="00000000" w:usb2="00000000" w:usb3="00000000" w:csb0="00040001" w:csb1="00000000"/>
  </w:font>
  <w:font w:name="HakusyuTenkoin_kk">
    <w:altName w:val="MS UI Gothic"/>
    <w:panose1 w:val="02000609000000000000"/>
    <w:charset w:val="80"/>
    <w:family w:val="auto"/>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 w:name="方正北魏楷书简体">
    <w:altName w:val="宋体"/>
    <w:panose1 w:val="03000509000000000000"/>
    <w:charset w:val="86"/>
    <w:family w:val="script"/>
    <w:pitch w:val="default"/>
    <w:sig w:usb0="00000000" w:usb1="00000000" w:usb2="00000010" w:usb3="00000000" w:csb0="00040000" w:csb1="00000000"/>
  </w:font>
  <w:font w:name="Symbol">
    <w:panose1 w:val="05050102010706020507"/>
    <w:charset w:val="00"/>
    <w:family w:val="roman"/>
    <w:pitch w:val="default"/>
    <w:sig w:usb0="00000000" w:usb1="00000000" w:usb2="00000000" w:usb3="00000000" w:csb0="80000000" w:csb1="00000000"/>
  </w:font>
  <w:font w:name="方正小标宋简体">
    <w:altName w:val="微软雅黑"/>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华文仿宋">
    <w:altName w:val="仿宋"/>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方正黑体简体">
    <w:altName w:val="微软雅黑"/>
    <w:panose1 w:val="00000000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PingFang SC">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AdobeClean-Light">
    <w:altName w:val="Arial"/>
    <w:panose1 w:val="00000000000000000000"/>
    <w:charset w:val="00"/>
    <w:family w:val="swiss"/>
    <w:pitch w:val="default"/>
    <w:sig w:usb0="00000000" w:usb1="00000000" w:usb2="00000000" w:usb3="00000000" w:csb0="00000001" w:csb1="00000000"/>
  </w:font>
  <w:font w:name="AdobeHeitiStd-Regular">
    <w:altName w:val="微软雅黑"/>
    <w:panose1 w:val="00000000000000000000"/>
    <w:charset w:val="86"/>
    <w:family w:val="auto"/>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方正行楷简体">
    <w:altName w:val="微软雅黑"/>
    <w:panose1 w:val="02010601030101010101"/>
    <w:charset w:val="86"/>
    <w:family w:val="auto"/>
    <w:pitch w:val="default"/>
    <w:sig w:usb0="00000000" w:usb1="0000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8"/>
      </w:rPr>
    </w:pPr>
    <w:r>
      <w:rPr>
        <w:rStyle w:val="10"/>
        <w:sz w:val="28"/>
      </w:rPr>
      <w:t>-</w:t>
    </w:r>
    <w:r>
      <w:rPr>
        <w:sz w:val="28"/>
      </w:rPr>
      <w:fldChar w:fldCharType="begin"/>
    </w:r>
    <w:r>
      <w:rPr>
        <w:rStyle w:val="10"/>
        <w:sz w:val="28"/>
      </w:rPr>
      <w:instrText xml:space="preserve">PAGE  </w:instrText>
    </w:r>
    <w:r>
      <w:rPr>
        <w:sz w:val="28"/>
      </w:rPr>
      <w:fldChar w:fldCharType="separate"/>
    </w:r>
    <w:r>
      <w:rPr>
        <w:rStyle w:val="10"/>
        <w:sz w:val="28"/>
      </w:rPr>
      <w:t>2</w:t>
    </w:r>
    <w:r>
      <w:rPr>
        <w:sz w:val="28"/>
      </w:rPr>
      <w:fldChar w:fldCharType="end"/>
    </w:r>
    <w:r>
      <w:rPr>
        <w:rStyle w:val="10"/>
        <w:sz w:val="28"/>
      </w:rPr>
      <w:t>-</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596DF"/>
    <w:multiLevelType w:val="singleLevel"/>
    <w:tmpl w:val="B6C596DF"/>
    <w:lvl w:ilvl="0" w:tentative="0">
      <w:start w:val="2"/>
      <w:numFmt w:val="chineseCounting"/>
      <w:suff w:val="nothing"/>
      <w:lvlText w:val="（%1）"/>
      <w:lvlJc w:val="left"/>
      <w:rPr>
        <w:rFonts w:hint="eastAsia"/>
      </w:rPr>
    </w:lvl>
  </w:abstractNum>
  <w:abstractNum w:abstractNumId="1">
    <w:nsid w:val="00000003"/>
    <w:multiLevelType w:val="singleLevel"/>
    <w:tmpl w:val="00000003"/>
    <w:lvl w:ilvl="0" w:tentative="0">
      <w:start w:val="1"/>
      <w:numFmt w:val="decimal"/>
      <w:lvlText w:val="%1、"/>
      <w:lvlJc w:val="left"/>
      <w:pPr>
        <w:tabs>
          <w:tab w:val="left" w:pos="987"/>
        </w:tabs>
        <w:ind w:left="987" w:hanging="420"/>
      </w:pPr>
      <w:rPr>
        <w:rFonts w:hint="eastAsia"/>
      </w:rPr>
    </w:lvl>
  </w:abstractNum>
  <w:abstractNum w:abstractNumId="2">
    <w:nsid w:val="5A6FCD4C"/>
    <w:multiLevelType w:val="singleLevel"/>
    <w:tmpl w:val="5A6FCD4C"/>
    <w:lvl w:ilvl="0" w:tentative="0">
      <w:start w:val="1"/>
      <w:numFmt w:val="decimal"/>
      <w:suff w:val="nothing"/>
      <w:lvlText w:val="%1、"/>
      <w:lvlJc w:val="left"/>
    </w:lvl>
  </w:abstractNum>
  <w:abstractNum w:abstractNumId="3">
    <w:nsid w:val="5A710D63"/>
    <w:multiLevelType w:val="singleLevel"/>
    <w:tmpl w:val="5A710D63"/>
    <w:lvl w:ilvl="0" w:tentative="0">
      <w:start w:val="1"/>
      <w:numFmt w:val="decimal"/>
      <w:suff w:val="nothing"/>
      <w:lvlText w:val="%1、"/>
      <w:lvlJc w:val="left"/>
    </w:lvl>
  </w:abstractNum>
  <w:abstractNum w:abstractNumId="4">
    <w:nsid w:val="5A712F59"/>
    <w:multiLevelType w:val="singleLevel"/>
    <w:tmpl w:val="5A712F59"/>
    <w:lvl w:ilvl="0" w:tentative="0">
      <w:start w:val="2"/>
      <w:numFmt w:val="chineseCounting"/>
      <w:suff w:val="nothing"/>
      <w:lvlText w:val="%1、"/>
      <w:lvlJc w:val="left"/>
    </w:lvl>
  </w:abstractNum>
  <w:abstractNum w:abstractNumId="5">
    <w:nsid w:val="5A7131F6"/>
    <w:multiLevelType w:val="singleLevel"/>
    <w:tmpl w:val="5A7131F6"/>
    <w:lvl w:ilvl="0" w:tentative="0">
      <w:start w:val="1"/>
      <w:numFmt w:val="chineseCounting"/>
      <w:suff w:val="nothing"/>
      <w:lvlText w:val="%1、"/>
      <w:lvlJc w:val="left"/>
    </w:lvl>
  </w:abstractNum>
  <w:abstractNum w:abstractNumId="6">
    <w:nsid w:val="5A71356A"/>
    <w:multiLevelType w:val="singleLevel"/>
    <w:tmpl w:val="5A71356A"/>
    <w:lvl w:ilvl="0" w:tentative="0">
      <w:start w:val="2"/>
      <w:numFmt w:val="chineseCounting"/>
      <w:suff w:val="nothing"/>
      <w:lvlText w:val="%1、"/>
      <w:lvlJc w:val="left"/>
    </w:lvl>
  </w:abstractNum>
  <w:abstractNum w:abstractNumId="7">
    <w:nsid w:val="5A71394B"/>
    <w:multiLevelType w:val="singleLevel"/>
    <w:tmpl w:val="5A71394B"/>
    <w:lvl w:ilvl="0" w:tentative="0">
      <w:start w:val="3"/>
      <w:numFmt w:val="chineseCounting"/>
      <w:suff w:val="nothing"/>
      <w:lvlText w:val="%1、"/>
      <w:lvlJc w:val="left"/>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14C1F"/>
    <w:rsid w:val="07610FC3"/>
    <w:rsid w:val="136848D2"/>
    <w:rsid w:val="1A02500A"/>
    <w:rsid w:val="370B380F"/>
    <w:rsid w:val="3CD14C1F"/>
    <w:rsid w:val="4AA448D5"/>
    <w:rsid w:val="4C925257"/>
    <w:rsid w:val="5A7757CA"/>
    <w:rsid w:val="63770F2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snapToGrid w:val="0"/>
      <w:spacing w:line="360" w:lineRule="atLeast"/>
      <w:outlineLvl w:val="0"/>
    </w:pPr>
    <w:rPr>
      <w:rFonts w:ascii="宋体" w:hAnsiTheme="minorHAnsi" w:eastAsiaTheme="minorEastAsia" w:cstheme="minorBidi"/>
      <w:sz w:val="28"/>
      <w:szCs w:val="2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宋体"/>
      <w:b/>
      <w:kern w:val="2"/>
      <w:sz w:val="32"/>
      <w:lang w:val="en-US" w:eastAsia="zh-CN" w:bidi="ar-SA"/>
    </w:rPr>
  </w:style>
  <w:style w:type="character" w:default="1" w:styleId="9">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oc 1"/>
    <w:basedOn w:val="1"/>
    <w:next w:val="1"/>
    <w:uiPriority w:val="0"/>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图例"/>
    <w:basedOn w:val="1"/>
    <w:qFormat/>
    <w:uiPriority w:val="0"/>
    <w:pPr>
      <w:spacing w:before="120" w:after="120" w:line="360" w:lineRule="auto"/>
      <w:jc w:val="center"/>
    </w:pPr>
    <w:rPr>
      <w:rFonts w:eastAsia="仿宋_GB2312"/>
      <w:b/>
      <w:sz w:val="24"/>
    </w:rPr>
  </w:style>
  <w:style w:type="character" w:customStyle="1" w:styleId="14">
    <w:name w:val="10"/>
    <w:basedOn w:val="9"/>
    <w:qFormat/>
    <w:uiPriority w:val="0"/>
    <w:rPr>
      <w:rFonts w:hint="default" w:ascii="Calibri" w:hAnsi="Calibri" w:cs="Calibri"/>
    </w:rPr>
  </w:style>
  <w:style w:type="character" w:customStyle="1" w:styleId="15">
    <w:name w:val="15"/>
    <w:basedOn w:val="9"/>
    <w:uiPriority w:val="0"/>
    <w:rPr>
      <w:rFonts w:hint="default" w:ascii="Calibri" w:hAnsi="Calibri" w:cs="Calibri"/>
    </w:rPr>
  </w:style>
  <w:style w:type="paragraph" w:customStyle="1"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2026-03-17T06:38:00Z</dcterms:created>
  <dc:creator>user</dc:creator>
  <cp:lastModifiedBy>user</cp:lastModifiedBy>
  <dcterms:modified xsi:type="dcterms:W3CDTF">2026-03-18T05:34:10Z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