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CB8F9" w14:textId="77777777" w:rsidR="003C0FDF" w:rsidRDefault="003C0FDF" w:rsidP="003C0FDF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 w:cs="方正黑体_GBK" w:hint="eastAsia"/>
          <w:sz w:val="32"/>
          <w:szCs w:val="32"/>
        </w:rPr>
        <w:t>4</w:t>
      </w:r>
    </w:p>
    <w:p w14:paraId="09412418" w14:textId="77777777" w:rsidR="003C0FDF" w:rsidRDefault="003C0FDF" w:rsidP="003C0FDF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14:paraId="23126358" w14:textId="77777777" w:rsidR="003C0FDF" w:rsidRDefault="003C0FDF" w:rsidP="003C0FDF">
      <w:pPr>
        <w:spacing w:line="594" w:lineRule="exact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“文物青年说”重庆市大学生</w:t>
      </w:r>
    </w:p>
    <w:p w14:paraId="1379EA68" w14:textId="77777777" w:rsidR="003C0FDF" w:rsidRDefault="003C0FDF" w:rsidP="003C0FDF">
      <w:pPr>
        <w:spacing w:line="594" w:lineRule="exact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文物创意创作大赛作品要求</w:t>
      </w:r>
    </w:p>
    <w:p w14:paraId="47225D8A" w14:textId="77777777" w:rsidR="003C0FDF" w:rsidRDefault="003C0FDF" w:rsidP="003C0FDF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</w:p>
    <w:p w14:paraId="0C6B5519" w14:textId="77777777" w:rsidR="003C0FDF" w:rsidRDefault="003C0FDF" w:rsidP="003C0FDF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参赛</w:t>
      </w:r>
      <w:r>
        <w:rPr>
          <w:rFonts w:ascii="Times New Roman" w:eastAsia="方正仿宋_GBK" w:hAnsi="Times New Roman" w:cs="Times New Roman"/>
          <w:sz w:val="32"/>
          <w:szCs w:val="32"/>
        </w:rPr>
        <w:t>作品须画面完整、积极健康，具备鲜明的视觉效果与艺术感染力，严禁出现任何消极、不良元素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，具体要求如下。</w:t>
      </w:r>
    </w:p>
    <w:p w14:paraId="0CAC4B05" w14:textId="77777777" w:rsidR="003C0FDF" w:rsidRDefault="003C0FDF" w:rsidP="003C0FDF">
      <w:pPr>
        <w:spacing w:line="594" w:lineRule="exact"/>
        <w:ind w:firstLineChars="200" w:firstLine="640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一、短视频类</w:t>
      </w:r>
    </w:p>
    <w:p w14:paraId="48C6B55D" w14:textId="77777777" w:rsidR="003C0FDF" w:rsidRDefault="003C0FDF" w:rsidP="003C0FDF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参赛作品应提交电子文件，横屏视频分辨率为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1920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×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1080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，画幅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16:9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，时长不低于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15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秒且不超过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分钟；竖屏视频分辨率为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1080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×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1920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，画幅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9:16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，视频格式为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MP4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，编码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H264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。作品最大不超过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200M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。不要倒计时，不可出现创作者相关信息。</w:t>
      </w:r>
    </w:p>
    <w:p w14:paraId="0A28939F" w14:textId="77777777" w:rsidR="003C0FDF" w:rsidRDefault="003C0FDF" w:rsidP="003C0FDF">
      <w:pPr>
        <w:spacing w:line="594" w:lineRule="exact"/>
        <w:ind w:firstLineChars="200" w:firstLine="640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二、动画类</w:t>
      </w:r>
    </w:p>
    <w:p w14:paraId="51B3DE47" w14:textId="77777777" w:rsidR="003C0FDF" w:rsidRDefault="003C0FDF" w:rsidP="003C0FDF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参赛作品输出格式为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MP4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，编码采用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H.264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，宽高比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16:9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，分辨率不低于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1920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×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1080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，帧速率为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帧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/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秒。须有配音、配乐。作品最大不超过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200M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。不要倒计时，不可出现创作者相关信息。</w:t>
      </w:r>
    </w:p>
    <w:p w14:paraId="7C632760" w14:textId="77777777" w:rsidR="003C0FDF" w:rsidRDefault="003C0FDF" w:rsidP="003C0FDF">
      <w:pPr>
        <w:spacing w:line="594" w:lineRule="exact"/>
        <w:ind w:firstLineChars="200" w:firstLine="640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三、</w:t>
      </w:r>
      <w:r>
        <w:rPr>
          <w:rFonts w:ascii="Times New Roman" w:eastAsia="方正黑体_GBK" w:hAnsi="Times New Roman" w:cs="方正黑体_GBK" w:hint="eastAsia"/>
          <w:sz w:val="32"/>
          <w:szCs w:val="32"/>
        </w:rPr>
        <w:t>AI</w:t>
      </w:r>
      <w:r>
        <w:rPr>
          <w:rFonts w:ascii="Times New Roman" w:eastAsia="方正黑体_GBK" w:hAnsi="Times New Roman" w:cs="方正黑体_GBK" w:hint="eastAsia"/>
          <w:sz w:val="32"/>
          <w:szCs w:val="32"/>
        </w:rPr>
        <w:t>数字创意类</w:t>
      </w:r>
    </w:p>
    <w:p w14:paraId="02EA8910" w14:textId="77777777" w:rsidR="003C0FDF" w:rsidRDefault="003C0FDF" w:rsidP="003C0FDF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游戏美术资产文件排版：格式为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JPEG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或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PNG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，色彩模式采用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RGB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，分辨率不低于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300dpi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，单张图片尺寸不小于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A3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幅面（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297mm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×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420mm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）。</w:t>
      </w:r>
    </w:p>
    <w:p w14:paraId="7A98CF99" w14:textId="77777777" w:rsidR="003C0FDF" w:rsidRDefault="003C0FDF" w:rsidP="003C0FDF">
      <w:pPr>
        <w:spacing w:line="594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游戏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/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应用体验过程预览视频：录制程序实际运行画面，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MP4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格式，须明确清晰地展示主要功能设计、美术设计，画面清晰，视频最大不超过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200M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。不可出现创作者相关信息。</w:t>
      </w:r>
    </w:p>
    <w:p w14:paraId="536127E7" w14:textId="77777777" w:rsidR="003C0FDF" w:rsidRDefault="003C0FDF" w:rsidP="003C0FDF">
      <w:pPr>
        <w:spacing w:line="594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可执行程序包：以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zip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形式打包；图片不超过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5MB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，视频不超过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500MB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，可执行程序包不超过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1G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14:paraId="5144BB7C" w14:textId="77777777" w:rsidR="003C0FDF" w:rsidRDefault="003C0FDF" w:rsidP="003C0FDF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如果是视频展示类作品，参考数字游戏类的格式规范要求。</w:t>
      </w:r>
    </w:p>
    <w:p w14:paraId="54D95378" w14:textId="77777777" w:rsidR="003C0FDF" w:rsidRDefault="003C0FDF" w:rsidP="003C0FDF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注：获奖作品的著作权归命题单位，作者保留署名权、展览展示权。参赛者一经参赛，即视为了解并同意活动主办、承办方在媒体及合作平台上进行推广传播。</w:t>
      </w:r>
    </w:p>
    <w:p w14:paraId="3064111D" w14:textId="77777777" w:rsidR="003C0FDF" w:rsidRDefault="003C0FDF" w:rsidP="003C0FDF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14:paraId="045B6431" w14:textId="77777777" w:rsidR="000A65B9" w:rsidRPr="003C0FDF" w:rsidRDefault="000A65B9">
      <w:pPr>
        <w:rPr>
          <w:rFonts w:hint="eastAsia"/>
        </w:rPr>
      </w:pPr>
    </w:p>
    <w:sectPr w:rsidR="000A65B9" w:rsidRPr="003C0F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DF"/>
    <w:rsid w:val="000A65B9"/>
    <w:rsid w:val="00161886"/>
    <w:rsid w:val="00263420"/>
    <w:rsid w:val="003C0FDF"/>
    <w:rsid w:val="004555EA"/>
    <w:rsid w:val="00D13F06"/>
    <w:rsid w:val="00D303EE"/>
    <w:rsid w:val="00F0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2C63C"/>
  <w15:chartTrackingRefBased/>
  <w15:docId w15:val="{B45E5BFE-5B09-4166-958E-EC9BCF61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FDF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C0F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F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FD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FD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FD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FD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FDF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FDF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0FD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0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0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0FD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0FD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C0FD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0FD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0FD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0FD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0F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0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F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0F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0FDF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3C0F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0FDF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3C0FD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3C0FD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0F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梧月 徐</dc:creator>
  <cp:keywords/>
  <dc:description/>
  <cp:lastModifiedBy>梧月 徐</cp:lastModifiedBy>
  <cp:revision>1</cp:revision>
  <dcterms:created xsi:type="dcterms:W3CDTF">2025-09-22T03:21:00Z</dcterms:created>
  <dcterms:modified xsi:type="dcterms:W3CDTF">2025-09-22T03:21:00Z</dcterms:modified>
</cp:coreProperties>
</file>